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4CBDD262" w:rsidR="00FA20F7" w:rsidRPr="0048174C" w:rsidRDefault="00752C50" w:rsidP="00A95F35">
      <w:pPr>
        <w:pStyle w:val="3GPPHeader"/>
        <w:spacing w:after="0"/>
        <w:rPr>
          <w:rFonts w:ascii="Arial" w:hAnsi="Arial" w:cs="Arial"/>
          <w:szCs w:val="24"/>
        </w:rPr>
      </w:pPr>
      <w:r w:rsidRPr="0048174C">
        <w:rPr>
          <w:rFonts w:ascii="Arial" w:hAnsi="Arial" w:cs="Arial"/>
        </w:rPr>
        <w:t>3GPP TSG-RAN WG1 Meeting</w:t>
      </w:r>
      <w:r w:rsidR="003816E1" w:rsidRPr="0048174C">
        <w:rPr>
          <w:rFonts w:ascii="Arial" w:hAnsi="Arial" w:cs="Arial"/>
        </w:rPr>
        <w:t xml:space="preserve"> #8</w:t>
      </w:r>
      <w:r w:rsidR="009A4041" w:rsidRPr="0048174C">
        <w:rPr>
          <w:rFonts w:ascii="Arial" w:hAnsi="Arial" w:cs="Arial"/>
        </w:rPr>
        <w:t>4</w:t>
      </w:r>
      <w:r w:rsidR="00CB6E76">
        <w:rPr>
          <w:rFonts w:ascii="Arial" w:hAnsi="Arial" w:cs="Arial"/>
        </w:rPr>
        <w:t>bis</w:t>
      </w:r>
      <w:r w:rsidR="00FA20F7" w:rsidRPr="0048174C">
        <w:rPr>
          <w:rFonts w:ascii="Arial" w:hAnsi="Arial" w:cs="Arial"/>
        </w:rPr>
        <w:tab/>
      </w:r>
      <w:r w:rsidR="00FA20F7" w:rsidRPr="0048174C">
        <w:rPr>
          <w:rFonts w:ascii="Arial" w:hAnsi="Arial" w:cs="Arial"/>
          <w:szCs w:val="24"/>
        </w:rPr>
        <w:t>R</w:t>
      </w:r>
      <w:r w:rsidR="00975D06" w:rsidRPr="0048174C">
        <w:rPr>
          <w:rFonts w:ascii="Arial" w:hAnsi="Arial" w:cs="Arial"/>
          <w:szCs w:val="24"/>
        </w:rPr>
        <w:t>1</w:t>
      </w:r>
      <w:r w:rsidR="00FA20F7" w:rsidRPr="0048174C">
        <w:rPr>
          <w:rFonts w:ascii="Arial" w:hAnsi="Arial" w:cs="Arial"/>
          <w:szCs w:val="24"/>
        </w:rPr>
        <w:t>-</w:t>
      </w:r>
      <w:r w:rsidR="003E3DD1" w:rsidRPr="0048174C">
        <w:rPr>
          <w:rFonts w:ascii="Arial" w:hAnsi="Arial" w:cs="Arial"/>
          <w:szCs w:val="24"/>
        </w:rPr>
        <w:t>1</w:t>
      </w:r>
      <w:r w:rsidR="00B97B5E" w:rsidRPr="0048174C">
        <w:rPr>
          <w:rFonts w:ascii="Arial" w:hAnsi="Arial" w:cs="Arial"/>
          <w:szCs w:val="24"/>
        </w:rPr>
        <w:t>6</w:t>
      </w:r>
      <w:r w:rsidR="004A0453">
        <w:rPr>
          <w:rFonts w:ascii="Arial" w:hAnsi="Arial" w:cs="Arial"/>
          <w:szCs w:val="24"/>
        </w:rPr>
        <w:t>3366</w:t>
      </w:r>
    </w:p>
    <w:p w14:paraId="165195B1" w14:textId="1DE704F5" w:rsidR="00317B85" w:rsidRPr="0048174C" w:rsidRDefault="00CB6E76" w:rsidP="00317B85">
      <w:pPr>
        <w:pStyle w:val="3GPPHeader"/>
        <w:rPr>
          <w:rFonts w:ascii="Arial" w:hAnsi="Arial" w:cs="Arial"/>
        </w:rPr>
      </w:pPr>
      <w:r>
        <w:rPr>
          <w:rFonts w:ascii="Arial" w:hAnsi="Arial" w:cs="Arial"/>
        </w:rPr>
        <w:t>Busan</w:t>
      </w:r>
      <w:r w:rsidRPr="0048174C">
        <w:rPr>
          <w:rFonts w:ascii="Arial" w:hAnsi="Arial" w:cs="Arial"/>
        </w:rPr>
        <w:t xml:space="preserve">, </w:t>
      </w:r>
      <w:r>
        <w:rPr>
          <w:rFonts w:ascii="Arial" w:hAnsi="Arial" w:cs="Arial"/>
        </w:rPr>
        <w:t>Korea</w:t>
      </w:r>
      <w:r w:rsidRPr="0048174C">
        <w:rPr>
          <w:rFonts w:ascii="Arial" w:hAnsi="Arial" w:cs="Arial"/>
        </w:rPr>
        <w:t>, 1</w:t>
      </w:r>
      <w:r>
        <w:rPr>
          <w:rFonts w:ascii="Arial" w:hAnsi="Arial" w:cs="Arial"/>
        </w:rPr>
        <w:t>1</w:t>
      </w:r>
      <w:r w:rsidRPr="0048174C">
        <w:rPr>
          <w:rFonts w:ascii="Arial" w:hAnsi="Arial" w:cs="Arial"/>
          <w:vertAlign w:val="superscript"/>
        </w:rPr>
        <w:t>th</w:t>
      </w:r>
      <w:r w:rsidRPr="0048174C">
        <w:rPr>
          <w:rFonts w:ascii="Arial" w:hAnsi="Arial" w:cs="Arial"/>
        </w:rPr>
        <w:t xml:space="preserve"> – 1</w:t>
      </w:r>
      <w:r>
        <w:rPr>
          <w:rFonts w:ascii="Arial" w:hAnsi="Arial" w:cs="Arial"/>
        </w:rPr>
        <w:t>5</w:t>
      </w:r>
      <w:r w:rsidRPr="0048174C">
        <w:rPr>
          <w:rFonts w:ascii="Arial" w:hAnsi="Arial" w:cs="Arial"/>
          <w:vertAlign w:val="superscript"/>
        </w:rPr>
        <w:t>th</w:t>
      </w:r>
      <w:r w:rsidRPr="0048174C">
        <w:rPr>
          <w:rFonts w:ascii="Arial" w:hAnsi="Arial" w:cs="Arial"/>
        </w:rPr>
        <w:t xml:space="preserve"> </w:t>
      </w:r>
      <w:r>
        <w:rPr>
          <w:rFonts w:ascii="Arial" w:hAnsi="Arial" w:cs="Arial"/>
        </w:rPr>
        <w:t xml:space="preserve">April </w:t>
      </w:r>
      <w:r w:rsidRPr="0048174C">
        <w:rPr>
          <w:rFonts w:ascii="Arial" w:hAnsi="Arial" w:cs="Arial"/>
        </w:rPr>
        <w:t>2016</w:t>
      </w:r>
    </w:p>
    <w:p w14:paraId="6FA141D4" w14:textId="1DF27596" w:rsidR="00FA20F7" w:rsidRPr="0048174C" w:rsidRDefault="00FA20F7" w:rsidP="00A95F35">
      <w:pPr>
        <w:pStyle w:val="CRCoverPage"/>
        <w:tabs>
          <w:tab w:val="left" w:pos="1980"/>
        </w:tabs>
        <w:jc w:val="both"/>
        <w:rPr>
          <w:rFonts w:cs="Arial"/>
          <w:b/>
          <w:bCs/>
          <w:sz w:val="24"/>
          <w:lang w:val="en-US" w:eastAsia="ja-JP"/>
        </w:rPr>
      </w:pPr>
      <w:r w:rsidRPr="0048174C">
        <w:rPr>
          <w:rFonts w:cs="Arial"/>
          <w:b/>
          <w:bCs/>
          <w:sz w:val="24"/>
          <w:lang w:val="en-US"/>
        </w:rPr>
        <w:t>Agenda Item:</w:t>
      </w:r>
      <w:r w:rsidRPr="0048174C">
        <w:rPr>
          <w:rFonts w:cs="Arial"/>
          <w:b/>
          <w:bCs/>
          <w:sz w:val="24"/>
          <w:lang w:val="en-US"/>
        </w:rPr>
        <w:tab/>
      </w:r>
      <w:r w:rsidR="000B780B">
        <w:rPr>
          <w:rFonts w:cs="Arial"/>
          <w:b/>
          <w:bCs/>
          <w:sz w:val="24"/>
          <w:lang w:val="en-US"/>
        </w:rPr>
        <w:t>7.3.2.2.1</w:t>
      </w:r>
    </w:p>
    <w:p w14:paraId="186753AF" w14:textId="77777777" w:rsidR="00FA20F7" w:rsidRPr="0048174C" w:rsidRDefault="0092027E" w:rsidP="00A95F35">
      <w:pPr>
        <w:tabs>
          <w:tab w:val="left" w:pos="1985"/>
        </w:tabs>
        <w:rPr>
          <w:rFonts w:ascii="Arial" w:hAnsi="Arial" w:cs="Arial"/>
          <w:b/>
          <w:bCs/>
          <w:sz w:val="24"/>
        </w:rPr>
      </w:pPr>
      <w:r w:rsidRPr="0048174C">
        <w:rPr>
          <w:rFonts w:ascii="Arial" w:hAnsi="Arial" w:cs="Arial"/>
          <w:b/>
          <w:bCs/>
          <w:sz w:val="24"/>
        </w:rPr>
        <w:t>Source:</w:t>
      </w:r>
      <w:r w:rsidRPr="0048174C">
        <w:rPr>
          <w:rFonts w:ascii="Arial" w:hAnsi="Arial" w:cs="Arial"/>
          <w:b/>
          <w:bCs/>
          <w:sz w:val="24"/>
        </w:rPr>
        <w:tab/>
        <w:t>InterDigital</w:t>
      </w:r>
      <w:r w:rsidR="00E17A3B" w:rsidRPr="0048174C">
        <w:rPr>
          <w:rFonts w:ascii="Arial" w:hAnsi="Arial" w:cs="Arial"/>
          <w:b/>
          <w:bCs/>
          <w:sz w:val="24"/>
        </w:rPr>
        <w:t xml:space="preserve"> Communications</w:t>
      </w:r>
    </w:p>
    <w:p w14:paraId="4F02292E" w14:textId="39D739BA" w:rsidR="00FA20F7" w:rsidRPr="0048174C" w:rsidRDefault="00FA20F7" w:rsidP="00A95F35">
      <w:pPr>
        <w:ind w:left="1985" w:hanging="1985"/>
        <w:rPr>
          <w:rFonts w:ascii="Arial" w:hAnsi="Arial" w:cs="Arial"/>
          <w:b/>
          <w:bCs/>
        </w:rPr>
      </w:pPr>
      <w:r w:rsidRPr="0048174C">
        <w:rPr>
          <w:rFonts w:ascii="Arial" w:hAnsi="Arial" w:cs="Arial"/>
          <w:b/>
          <w:bCs/>
          <w:sz w:val="24"/>
        </w:rPr>
        <w:t>Title:</w:t>
      </w:r>
      <w:r w:rsidRPr="0048174C">
        <w:rPr>
          <w:rFonts w:ascii="Arial" w:hAnsi="Arial" w:cs="Arial"/>
          <w:b/>
          <w:bCs/>
          <w:sz w:val="24"/>
        </w:rPr>
        <w:tab/>
      </w:r>
      <w:r w:rsidR="00D32438" w:rsidRPr="0048174C">
        <w:rPr>
          <w:rFonts w:ascii="Arial" w:hAnsi="Arial" w:cs="Arial"/>
          <w:b/>
          <w:bCs/>
          <w:sz w:val="24"/>
        </w:rPr>
        <w:t xml:space="preserve">On </w:t>
      </w:r>
      <w:r w:rsidR="000B780B">
        <w:rPr>
          <w:rFonts w:ascii="Arial" w:hAnsi="Arial" w:cs="Arial"/>
          <w:b/>
          <w:bCs/>
          <w:sz w:val="24"/>
        </w:rPr>
        <w:t>sensing with semi-persistent transmission for V2V sidelink</w:t>
      </w:r>
    </w:p>
    <w:p w14:paraId="20F2A3ED" w14:textId="0E18106F" w:rsidR="00FA20F7" w:rsidRPr="0048174C" w:rsidRDefault="00FA20F7" w:rsidP="00A95F35">
      <w:pPr>
        <w:ind w:left="1985" w:hanging="1985"/>
        <w:rPr>
          <w:rFonts w:ascii="Arial" w:hAnsi="Arial" w:cs="Arial"/>
          <w:b/>
          <w:bCs/>
          <w:sz w:val="24"/>
        </w:rPr>
      </w:pPr>
      <w:r w:rsidRPr="0048174C">
        <w:rPr>
          <w:rFonts w:ascii="Arial" w:hAnsi="Arial" w:cs="Arial"/>
          <w:b/>
          <w:bCs/>
          <w:sz w:val="24"/>
        </w:rPr>
        <w:t>Document for:</w:t>
      </w:r>
      <w:r w:rsidRPr="0048174C">
        <w:rPr>
          <w:rFonts w:ascii="Arial" w:hAnsi="Arial" w:cs="Arial"/>
          <w:b/>
          <w:bCs/>
          <w:sz w:val="24"/>
        </w:rPr>
        <w:tab/>
        <w:t>Discussion</w:t>
      </w:r>
    </w:p>
    <w:p w14:paraId="17878940" w14:textId="77777777" w:rsidR="00116C54" w:rsidRPr="0048174C" w:rsidRDefault="00116C54" w:rsidP="00A95F35">
      <w:pPr>
        <w:ind w:left="1985" w:hanging="1985"/>
        <w:rPr>
          <w:b/>
          <w:bCs/>
          <w:sz w:val="24"/>
          <w:lang w:eastAsia="ko-KR"/>
        </w:rPr>
      </w:pPr>
    </w:p>
    <w:p w14:paraId="45A92109" w14:textId="77777777" w:rsidR="00261A3A" w:rsidRPr="0048174C" w:rsidRDefault="00A35469" w:rsidP="00A95F35">
      <w:pPr>
        <w:pStyle w:val="Heading1"/>
        <w:jc w:val="both"/>
        <w:rPr>
          <w:lang w:val="en-US"/>
        </w:rPr>
      </w:pPr>
      <w:r w:rsidRPr="0048174C">
        <w:rPr>
          <w:lang w:val="en-US"/>
        </w:rPr>
        <w:t>Introduction</w:t>
      </w:r>
    </w:p>
    <w:p w14:paraId="1A2F6FB0" w14:textId="3A74B6CD" w:rsidR="007677EC" w:rsidRDefault="001362B4" w:rsidP="000B780B">
      <w:pPr>
        <w:spacing w:after="240"/>
        <w:rPr>
          <w:rFonts w:ascii="Arial" w:hAnsi="Arial" w:cs="Arial"/>
          <w:sz w:val="20"/>
        </w:rPr>
      </w:pPr>
      <w:r>
        <w:rPr>
          <w:rFonts w:ascii="Arial" w:hAnsi="Arial" w:cs="Arial"/>
          <w:sz w:val="20"/>
        </w:rPr>
        <w:t>In February 2016 RAN1-84 it was agreed to</w:t>
      </w:r>
      <w:r w:rsidR="000B780B">
        <w:rPr>
          <w:rFonts w:ascii="Arial" w:hAnsi="Arial" w:cs="Arial"/>
          <w:sz w:val="20"/>
        </w:rPr>
        <w:t xml:space="preserve"> support sensing with semi-</w:t>
      </w:r>
      <w:r w:rsidR="00A74D90">
        <w:rPr>
          <w:rFonts w:ascii="Arial" w:hAnsi="Arial" w:cs="Arial"/>
          <w:sz w:val="20"/>
        </w:rPr>
        <w:t>persistent</w:t>
      </w:r>
      <w:r w:rsidR="000B780B">
        <w:rPr>
          <w:rFonts w:ascii="Arial" w:hAnsi="Arial" w:cs="Arial"/>
          <w:sz w:val="20"/>
        </w:rPr>
        <w:t xml:space="preserve"> transmission as autonomous resource control / selection mechanism for the V2V sidelink. </w:t>
      </w:r>
      <w:r w:rsidR="007677EC">
        <w:rPr>
          <w:rFonts w:ascii="Arial" w:hAnsi="Arial" w:cs="Arial"/>
          <w:sz w:val="20"/>
        </w:rPr>
        <w:t>The UE would transmit PSSCH in case it has data on a selected set of periodically occurring resources until a resource selection occurs.</w:t>
      </w:r>
      <w:r w:rsidR="00E61A10">
        <w:rPr>
          <w:rFonts w:ascii="Arial" w:hAnsi="Arial" w:cs="Arial"/>
          <w:sz w:val="20"/>
        </w:rPr>
        <w:t xml:space="preserve"> The set of resources among which a UE selects can be restricted based on the geo information of the UE.</w:t>
      </w:r>
    </w:p>
    <w:p w14:paraId="519922AD" w14:textId="0EE226B7" w:rsidR="00E6014B" w:rsidRPr="0048174C" w:rsidRDefault="00E61A10" w:rsidP="000B780B">
      <w:pPr>
        <w:spacing w:after="240"/>
        <w:rPr>
          <w:rFonts w:ascii="Arial" w:hAnsi="Arial" w:cs="Arial"/>
          <w:sz w:val="20"/>
        </w:rPr>
      </w:pPr>
      <w:r>
        <w:rPr>
          <w:rFonts w:ascii="Arial" w:hAnsi="Arial" w:cs="Arial"/>
          <w:sz w:val="20"/>
        </w:rPr>
        <w:t>I</w:t>
      </w:r>
      <w:r w:rsidR="000B780B">
        <w:rPr>
          <w:rFonts w:ascii="Arial" w:hAnsi="Arial" w:cs="Arial"/>
          <w:sz w:val="20"/>
        </w:rPr>
        <w:t xml:space="preserve">t was </w:t>
      </w:r>
      <w:r>
        <w:rPr>
          <w:rFonts w:ascii="Arial" w:hAnsi="Arial" w:cs="Arial"/>
          <w:sz w:val="20"/>
        </w:rPr>
        <w:t xml:space="preserve">also </w:t>
      </w:r>
      <w:r w:rsidR="000B780B">
        <w:rPr>
          <w:rFonts w:ascii="Arial" w:hAnsi="Arial" w:cs="Arial"/>
          <w:sz w:val="20"/>
        </w:rPr>
        <w:t xml:space="preserve">agreed </w:t>
      </w:r>
      <w:r w:rsidR="007677EC">
        <w:rPr>
          <w:rFonts w:ascii="Arial" w:hAnsi="Arial" w:cs="Arial"/>
          <w:sz w:val="20"/>
        </w:rPr>
        <w:t xml:space="preserve">in RAN1-84 </w:t>
      </w:r>
      <w:r w:rsidR="000B780B">
        <w:rPr>
          <w:rFonts w:ascii="Arial" w:hAnsi="Arial" w:cs="Arial"/>
          <w:sz w:val="20"/>
        </w:rPr>
        <w:t xml:space="preserve">to support mechanisms whereby a UE reports geographical information to the eNB. For V2V sidelink communication mode 1, it was </w:t>
      </w:r>
      <w:r w:rsidR="00C274F3">
        <w:rPr>
          <w:rFonts w:ascii="Arial" w:hAnsi="Arial" w:cs="Arial"/>
          <w:sz w:val="20"/>
        </w:rPr>
        <w:t xml:space="preserve">also </w:t>
      </w:r>
      <w:r w:rsidR="000B780B">
        <w:rPr>
          <w:rFonts w:ascii="Arial" w:hAnsi="Arial" w:cs="Arial"/>
          <w:sz w:val="20"/>
        </w:rPr>
        <w:t>agreed to su</w:t>
      </w:r>
      <w:r w:rsidR="00C274F3">
        <w:rPr>
          <w:rFonts w:ascii="Arial" w:hAnsi="Arial" w:cs="Arial"/>
          <w:sz w:val="20"/>
        </w:rPr>
        <w:t>pport semi-</w:t>
      </w:r>
      <w:r w:rsidR="00A74D90">
        <w:rPr>
          <w:rFonts w:ascii="Arial" w:hAnsi="Arial" w:cs="Arial"/>
          <w:sz w:val="20"/>
        </w:rPr>
        <w:t>persistent</w:t>
      </w:r>
      <w:r w:rsidR="00C274F3">
        <w:rPr>
          <w:rFonts w:ascii="Arial" w:hAnsi="Arial" w:cs="Arial"/>
          <w:sz w:val="20"/>
        </w:rPr>
        <w:t xml:space="preserve"> scheduling, i.e. </w:t>
      </w:r>
      <w:r w:rsidR="000B780B">
        <w:rPr>
          <w:rFonts w:ascii="Arial" w:hAnsi="Arial" w:cs="Arial"/>
          <w:sz w:val="20"/>
        </w:rPr>
        <w:t xml:space="preserve">in the sense that the eNB allocates a set of periodically occurring resources </w:t>
      </w:r>
      <w:r w:rsidR="007677EC">
        <w:rPr>
          <w:rFonts w:ascii="Arial" w:hAnsi="Arial" w:cs="Arial"/>
          <w:sz w:val="20"/>
        </w:rPr>
        <w:t>for sid</w:t>
      </w:r>
      <w:r w:rsidR="008E3000">
        <w:rPr>
          <w:rFonts w:ascii="Arial" w:hAnsi="Arial" w:cs="Arial"/>
          <w:sz w:val="20"/>
        </w:rPr>
        <w:t>elink SA and data transmission.</w:t>
      </w:r>
    </w:p>
    <w:p w14:paraId="343A5C3F" w14:textId="14F404E3" w:rsidR="00B40737" w:rsidRPr="0048174C" w:rsidRDefault="00B40737" w:rsidP="00A95F35">
      <w:pPr>
        <w:rPr>
          <w:rFonts w:ascii="Arial" w:hAnsi="Arial" w:cs="Arial"/>
          <w:sz w:val="20"/>
        </w:rPr>
      </w:pPr>
      <w:r w:rsidRPr="0048174C">
        <w:rPr>
          <w:rFonts w:ascii="Arial" w:hAnsi="Arial" w:cs="Arial"/>
          <w:sz w:val="20"/>
        </w:rPr>
        <w:t xml:space="preserve">In this contribution we provide our views on </w:t>
      </w:r>
      <w:r w:rsidR="007677EC">
        <w:rPr>
          <w:rFonts w:ascii="Arial" w:hAnsi="Arial" w:cs="Arial"/>
          <w:sz w:val="20"/>
        </w:rPr>
        <w:t xml:space="preserve">sensing with semi-persistent transmission for V2V </w:t>
      </w:r>
      <w:r w:rsidR="00E61A10">
        <w:rPr>
          <w:rFonts w:ascii="Arial" w:hAnsi="Arial" w:cs="Arial"/>
          <w:sz w:val="20"/>
        </w:rPr>
        <w:t xml:space="preserve">in support of </w:t>
      </w:r>
      <w:r w:rsidR="007677EC">
        <w:rPr>
          <w:rFonts w:ascii="Arial" w:hAnsi="Arial" w:cs="Arial"/>
          <w:sz w:val="20"/>
        </w:rPr>
        <w:t>autonomous resource control and selection.</w:t>
      </w:r>
    </w:p>
    <w:p w14:paraId="48D94537" w14:textId="77777777" w:rsidR="003D41C3" w:rsidRPr="0048174C" w:rsidRDefault="003D41C3" w:rsidP="00A95F35">
      <w:pPr>
        <w:rPr>
          <w:sz w:val="20"/>
        </w:rPr>
      </w:pPr>
    </w:p>
    <w:p w14:paraId="411E7BBD" w14:textId="55E6A943" w:rsidR="00085A01" w:rsidRPr="0048174C" w:rsidRDefault="009A4041" w:rsidP="00A95F35">
      <w:pPr>
        <w:pStyle w:val="Heading1"/>
        <w:jc w:val="both"/>
        <w:rPr>
          <w:lang w:val="en-US"/>
        </w:rPr>
      </w:pPr>
      <w:r w:rsidRPr="0048174C">
        <w:rPr>
          <w:lang w:val="en-US"/>
        </w:rPr>
        <w:t>Discussion</w:t>
      </w:r>
    </w:p>
    <w:p w14:paraId="10BEA387" w14:textId="7EC13BAF" w:rsidR="008E6074" w:rsidRDefault="008E6074" w:rsidP="009A27B3">
      <w:pPr>
        <w:tabs>
          <w:tab w:val="num" w:pos="1440"/>
        </w:tabs>
        <w:rPr>
          <w:rFonts w:ascii="Arial" w:hAnsi="Arial" w:cs="Arial"/>
          <w:sz w:val="20"/>
        </w:rPr>
      </w:pPr>
      <w:r>
        <w:rPr>
          <w:rFonts w:ascii="Arial" w:hAnsi="Arial" w:cs="Arial"/>
          <w:sz w:val="20"/>
        </w:rPr>
        <w:t xml:space="preserve">For V2V sidelink operation, 3 different performance aspects need to be considered for robust performance of the distributed resource allocation mechanism: </w:t>
      </w:r>
    </w:p>
    <w:p w14:paraId="4F195D3D" w14:textId="7F0B6A75" w:rsidR="008E6074" w:rsidRPr="008E6074" w:rsidRDefault="008E6074" w:rsidP="008E6074">
      <w:pPr>
        <w:pStyle w:val="ListParagraph"/>
        <w:numPr>
          <w:ilvl w:val="0"/>
          <w:numId w:val="43"/>
        </w:numPr>
        <w:tabs>
          <w:tab w:val="num" w:pos="1440"/>
        </w:tabs>
        <w:rPr>
          <w:rFonts w:ascii="Arial" w:hAnsi="Arial" w:cs="Arial"/>
          <w:sz w:val="20"/>
        </w:rPr>
      </w:pPr>
      <w:r w:rsidRPr="008E6074">
        <w:rPr>
          <w:rFonts w:ascii="Arial" w:hAnsi="Arial" w:cs="Arial"/>
          <w:sz w:val="20"/>
        </w:rPr>
        <w:t>Spatial Reuse: interference incurred from other UEs using the same V2V PC5 radio resources</w:t>
      </w:r>
    </w:p>
    <w:p w14:paraId="73FFFDAA" w14:textId="3A6D13AC" w:rsidR="008E6074" w:rsidRPr="008E6074" w:rsidRDefault="008E6074" w:rsidP="008E6074">
      <w:pPr>
        <w:pStyle w:val="ListParagraph"/>
        <w:numPr>
          <w:ilvl w:val="0"/>
          <w:numId w:val="43"/>
        </w:numPr>
        <w:tabs>
          <w:tab w:val="num" w:pos="1440"/>
        </w:tabs>
        <w:rPr>
          <w:rFonts w:ascii="Arial" w:hAnsi="Arial" w:cs="Arial"/>
          <w:sz w:val="20"/>
        </w:rPr>
      </w:pPr>
      <w:r w:rsidRPr="008E6074">
        <w:rPr>
          <w:rFonts w:ascii="Arial" w:hAnsi="Arial" w:cs="Arial"/>
          <w:sz w:val="20"/>
        </w:rPr>
        <w:t>In-band emissions: interference incurred from UEs transmitting in the same subframe</w:t>
      </w:r>
    </w:p>
    <w:p w14:paraId="59B4786C" w14:textId="706C3A19" w:rsidR="008E6074" w:rsidRPr="008E6074" w:rsidRDefault="008E6074" w:rsidP="008E6074">
      <w:pPr>
        <w:pStyle w:val="ListParagraph"/>
        <w:numPr>
          <w:ilvl w:val="0"/>
          <w:numId w:val="43"/>
        </w:numPr>
        <w:tabs>
          <w:tab w:val="num" w:pos="1440"/>
        </w:tabs>
        <w:rPr>
          <w:rFonts w:ascii="Arial" w:hAnsi="Arial" w:cs="Arial"/>
          <w:sz w:val="20"/>
        </w:rPr>
      </w:pPr>
      <w:r w:rsidRPr="008E6074">
        <w:rPr>
          <w:rFonts w:ascii="Arial" w:hAnsi="Arial" w:cs="Arial"/>
          <w:sz w:val="20"/>
        </w:rPr>
        <w:t>Half-duplex:</w:t>
      </w:r>
      <w:r>
        <w:rPr>
          <w:rFonts w:ascii="Arial" w:hAnsi="Arial" w:cs="Arial"/>
          <w:sz w:val="20"/>
        </w:rPr>
        <w:t xml:space="preserve"> UEs missing out on Rx of data or control packets due to their own Tx activity</w:t>
      </w:r>
    </w:p>
    <w:p w14:paraId="0AEE80B0" w14:textId="77777777" w:rsidR="008E6074" w:rsidRDefault="008E6074" w:rsidP="009A27B3">
      <w:pPr>
        <w:tabs>
          <w:tab w:val="num" w:pos="1440"/>
        </w:tabs>
        <w:rPr>
          <w:rFonts w:ascii="Arial" w:hAnsi="Arial" w:cs="Arial"/>
          <w:sz w:val="20"/>
        </w:rPr>
      </w:pPr>
    </w:p>
    <w:p w14:paraId="009B171D" w14:textId="759E39D9" w:rsidR="00FE1388" w:rsidRDefault="00FE1388" w:rsidP="009A27B3">
      <w:pPr>
        <w:tabs>
          <w:tab w:val="num" w:pos="1440"/>
        </w:tabs>
        <w:rPr>
          <w:rFonts w:ascii="Arial" w:hAnsi="Arial" w:cs="Arial"/>
          <w:sz w:val="20"/>
        </w:rPr>
      </w:pPr>
      <w:r>
        <w:rPr>
          <w:rFonts w:ascii="Arial" w:hAnsi="Arial" w:cs="Arial"/>
          <w:sz w:val="20"/>
        </w:rPr>
        <w:t xml:space="preserve">Half-duplex Tx/Rx mostly represents a constraint in terms of the achievable per-user latency vs. throughput trade-off. </w:t>
      </w:r>
      <w:r w:rsidR="003B743C">
        <w:rPr>
          <w:rFonts w:ascii="Arial" w:hAnsi="Arial" w:cs="Arial"/>
          <w:sz w:val="20"/>
        </w:rPr>
        <w:t>It may be reasoned that</w:t>
      </w:r>
      <w:r>
        <w:rPr>
          <w:rFonts w:ascii="Arial" w:hAnsi="Arial" w:cs="Arial"/>
          <w:sz w:val="20"/>
        </w:rPr>
        <w:t xml:space="preserve"> half-duplex problems are unavoidable at high resource utilization</w:t>
      </w:r>
      <w:r w:rsidR="003B743C">
        <w:rPr>
          <w:rFonts w:ascii="Arial" w:hAnsi="Arial" w:cs="Arial"/>
          <w:sz w:val="20"/>
        </w:rPr>
        <w:t xml:space="preserve"> levels</w:t>
      </w:r>
      <w:r>
        <w:rPr>
          <w:rFonts w:ascii="Arial" w:hAnsi="Arial" w:cs="Arial"/>
          <w:sz w:val="20"/>
        </w:rPr>
        <w:t>. However, half-duplex constraints can be effectively mitigated on the PC5 sidelink by randomization of transmission resources over consecutive transmission instants</w:t>
      </w:r>
      <w:r w:rsidR="003B743C">
        <w:rPr>
          <w:rFonts w:ascii="Arial" w:hAnsi="Arial" w:cs="Arial"/>
          <w:sz w:val="20"/>
        </w:rPr>
        <w:t>, i.e. by making sure that a UEs consecutive data transmissions coincide with that of a different UE in every transmission instance.</w:t>
      </w:r>
    </w:p>
    <w:p w14:paraId="627372D6" w14:textId="7D9B7580" w:rsidR="00FE1388" w:rsidRDefault="00FE1388" w:rsidP="009A27B3">
      <w:pPr>
        <w:tabs>
          <w:tab w:val="num" w:pos="1440"/>
        </w:tabs>
        <w:rPr>
          <w:rFonts w:ascii="Arial" w:hAnsi="Arial" w:cs="Arial"/>
          <w:sz w:val="20"/>
        </w:rPr>
      </w:pPr>
      <w:r>
        <w:rPr>
          <w:rFonts w:ascii="Arial" w:hAnsi="Arial" w:cs="Arial"/>
          <w:sz w:val="20"/>
        </w:rPr>
        <w:t>Dealing with IBE is the most challenging design constraint in the context of LTE PC5 due to the fact that it heavily limits the ability to empl</w:t>
      </w:r>
      <w:r w:rsidR="003B743C">
        <w:rPr>
          <w:rFonts w:ascii="Arial" w:hAnsi="Arial" w:cs="Arial"/>
          <w:sz w:val="20"/>
        </w:rPr>
        <w:t xml:space="preserve">oy FDM for V2V radio resources. </w:t>
      </w:r>
      <w:r>
        <w:rPr>
          <w:rFonts w:ascii="Arial" w:hAnsi="Arial" w:cs="Arial"/>
          <w:sz w:val="20"/>
        </w:rPr>
        <w:t xml:space="preserve">Therefore, </w:t>
      </w:r>
      <w:r w:rsidR="003B743C">
        <w:rPr>
          <w:rFonts w:ascii="Arial" w:hAnsi="Arial" w:cs="Arial"/>
          <w:sz w:val="20"/>
        </w:rPr>
        <w:t xml:space="preserve">in order </w:t>
      </w:r>
      <w:r>
        <w:rPr>
          <w:rFonts w:ascii="Arial" w:hAnsi="Arial" w:cs="Arial"/>
          <w:sz w:val="20"/>
        </w:rPr>
        <w:t xml:space="preserve">to achieve a high degree of </w:t>
      </w:r>
      <w:r w:rsidR="003B743C">
        <w:rPr>
          <w:rFonts w:ascii="Arial" w:hAnsi="Arial" w:cs="Arial"/>
          <w:sz w:val="20"/>
        </w:rPr>
        <w:t xml:space="preserve">spatial reuse in presence of IBE degradations, it is key to have UEs in radio vicinity </w:t>
      </w:r>
      <w:r w:rsidR="008E3000">
        <w:rPr>
          <w:rFonts w:ascii="Arial" w:hAnsi="Arial" w:cs="Arial"/>
          <w:sz w:val="20"/>
        </w:rPr>
        <w:t>transmit in the same subframe.</w:t>
      </w:r>
    </w:p>
    <w:p w14:paraId="53B935A0" w14:textId="4E5377EA" w:rsidR="003B743C" w:rsidRPr="003B743C" w:rsidRDefault="003B743C" w:rsidP="003B743C">
      <w:pPr>
        <w:tabs>
          <w:tab w:val="num" w:pos="1440"/>
        </w:tabs>
        <w:rPr>
          <w:rFonts w:ascii="Arial" w:hAnsi="Arial" w:cs="Arial"/>
          <w:sz w:val="20"/>
        </w:rPr>
      </w:pPr>
      <w:r>
        <w:rPr>
          <w:rFonts w:ascii="Arial" w:hAnsi="Arial" w:cs="Arial"/>
          <w:sz w:val="20"/>
        </w:rPr>
        <w:t xml:space="preserve">For robust performance of the V2V PC5 </w:t>
      </w:r>
      <w:r w:rsidRPr="003B743C">
        <w:rPr>
          <w:rFonts w:ascii="Arial" w:hAnsi="Arial" w:cs="Arial"/>
          <w:sz w:val="20"/>
        </w:rPr>
        <w:t xml:space="preserve">distributed </w:t>
      </w:r>
      <w:r>
        <w:rPr>
          <w:rFonts w:ascii="Arial" w:hAnsi="Arial" w:cs="Arial"/>
          <w:sz w:val="20"/>
        </w:rPr>
        <w:t xml:space="preserve">resource </w:t>
      </w:r>
      <w:r w:rsidRPr="003B743C">
        <w:rPr>
          <w:rFonts w:ascii="Arial" w:hAnsi="Arial" w:cs="Arial"/>
          <w:sz w:val="20"/>
        </w:rPr>
        <w:t>allocation</w:t>
      </w:r>
      <w:r>
        <w:rPr>
          <w:rFonts w:ascii="Arial" w:hAnsi="Arial" w:cs="Arial"/>
          <w:sz w:val="20"/>
        </w:rPr>
        <w:t xml:space="preserve"> mechanism</w:t>
      </w:r>
      <w:r w:rsidRPr="003B743C">
        <w:rPr>
          <w:rFonts w:ascii="Arial" w:hAnsi="Arial" w:cs="Arial"/>
          <w:sz w:val="20"/>
        </w:rPr>
        <w:t xml:space="preserve">, </w:t>
      </w:r>
      <w:r>
        <w:rPr>
          <w:rFonts w:ascii="Arial" w:hAnsi="Arial" w:cs="Arial"/>
          <w:sz w:val="20"/>
        </w:rPr>
        <w:t>we think that the UE must support two different types of sensing</w:t>
      </w:r>
      <w:r w:rsidRPr="003B743C">
        <w:rPr>
          <w:rFonts w:ascii="Arial" w:hAnsi="Arial" w:cs="Arial"/>
          <w:sz w:val="20"/>
        </w:rPr>
        <w:t>:</w:t>
      </w:r>
    </w:p>
    <w:p w14:paraId="04BD7BF7" w14:textId="62E8B352" w:rsidR="003B743C" w:rsidRDefault="00870969" w:rsidP="003B743C">
      <w:pPr>
        <w:pStyle w:val="ListParagraph"/>
        <w:numPr>
          <w:ilvl w:val="0"/>
          <w:numId w:val="44"/>
        </w:numPr>
        <w:tabs>
          <w:tab w:val="num" w:pos="1440"/>
        </w:tabs>
        <w:rPr>
          <w:rFonts w:ascii="Arial" w:hAnsi="Arial" w:cs="Arial"/>
          <w:sz w:val="20"/>
        </w:rPr>
      </w:pPr>
      <w:r>
        <w:rPr>
          <w:rFonts w:ascii="Arial" w:hAnsi="Arial" w:cs="Arial"/>
          <w:sz w:val="20"/>
        </w:rPr>
        <w:t>Energy</w:t>
      </w:r>
      <w:r w:rsidR="003B743C" w:rsidRPr="003B743C">
        <w:rPr>
          <w:rFonts w:ascii="Arial" w:hAnsi="Arial" w:cs="Arial"/>
          <w:sz w:val="20"/>
        </w:rPr>
        <w:t xml:space="preserve">-based sensing: The UE </w:t>
      </w:r>
      <w:r w:rsidR="003B743C">
        <w:rPr>
          <w:rFonts w:ascii="Arial" w:hAnsi="Arial" w:cs="Arial"/>
          <w:sz w:val="20"/>
        </w:rPr>
        <w:t>measures Rx signal strength on PSCCH resources</w:t>
      </w:r>
    </w:p>
    <w:p w14:paraId="3F1A68E2" w14:textId="5A996269" w:rsidR="003B743C" w:rsidRPr="003B743C" w:rsidRDefault="003B743C" w:rsidP="003B743C">
      <w:pPr>
        <w:pStyle w:val="ListParagraph"/>
        <w:numPr>
          <w:ilvl w:val="0"/>
          <w:numId w:val="44"/>
        </w:numPr>
        <w:tabs>
          <w:tab w:val="num" w:pos="1440"/>
        </w:tabs>
        <w:rPr>
          <w:rFonts w:ascii="Arial" w:hAnsi="Arial" w:cs="Arial"/>
          <w:sz w:val="20"/>
        </w:rPr>
      </w:pPr>
      <w:r>
        <w:rPr>
          <w:rFonts w:ascii="Arial" w:hAnsi="Arial" w:cs="Arial"/>
          <w:sz w:val="20"/>
        </w:rPr>
        <w:t xml:space="preserve">SA-based sensing: The UE receives and decodes </w:t>
      </w:r>
      <w:r w:rsidR="009C4AC9">
        <w:rPr>
          <w:rFonts w:ascii="Arial" w:hAnsi="Arial" w:cs="Arial"/>
          <w:sz w:val="20"/>
        </w:rPr>
        <w:t xml:space="preserve">the </w:t>
      </w:r>
      <w:r>
        <w:rPr>
          <w:rFonts w:ascii="Arial" w:hAnsi="Arial" w:cs="Arial"/>
          <w:sz w:val="20"/>
        </w:rPr>
        <w:t xml:space="preserve">PSCCH </w:t>
      </w:r>
      <w:r w:rsidR="009C4AC9">
        <w:rPr>
          <w:rFonts w:ascii="Arial" w:hAnsi="Arial" w:cs="Arial"/>
          <w:sz w:val="20"/>
        </w:rPr>
        <w:t xml:space="preserve">payload </w:t>
      </w:r>
      <w:r>
        <w:rPr>
          <w:rFonts w:ascii="Arial" w:hAnsi="Arial" w:cs="Arial"/>
          <w:sz w:val="20"/>
        </w:rPr>
        <w:t xml:space="preserve">of </w:t>
      </w:r>
      <w:r w:rsidR="009C4AC9">
        <w:rPr>
          <w:rFonts w:ascii="Arial" w:hAnsi="Arial" w:cs="Arial"/>
          <w:sz w:val="20"/>
        </w:rPr>
        <w:t xml:space="preserve">other </w:t>
      </w:r>
      <w:r>
        <w:rPr>
          <w:rFonts w:ascii="Arial" w:hAnsi="Arial" w:cs="Arial"/>
          <w:sz w:val="20"/>
        </w:rPr>
        <w:t>V2V transmitters</w:t>
      </w:r>
    </w:p>
    <w:p w14:paraId="0DD406D8" w14:textId="641573B7" w:rsidR="003B743C" w:rsidRDefault="003B743C" w:rsidP="003B743C">
      <w:pPr>
        <w:tabs>
          <w:tab w:val="num" w:pos="1440"/>
        </w:tabs>
        <w:rPr>
          <w:rFonts w:ascii="Arial" w:hAnsi="Arial" w:cs="Arial"/>
          <w:sz w:val="20"/>
        </w:rPr>
      </w:pPr>
    </w:p>
    <w:p w14:paraId="01447EEB" w14:textId="4644CD37" w:rsidR="009C4AC9" w:rsidRDefault="009C4AC9" w:rsidP="003B743C">
      <w:pPr>
        <w:tabs>
          <w:tab w:val="num" w:pos="1440"/>
        </w:tabs>
        <w:rPr>
          <w:rFonts w:ascii="Arial" w:hAnsi="Arial" w:cs="Arial"/>
          <w:sz w:val="20"/>
        </w:rPr>
      </w:pPr>
      <w:r>
        <w:rPr>
          <w:rFonts w:ascii="Arial" w:hAnsi="Arial" w:cs="Arial"/>
          <w:sz w:val="20"/>
        </w:rPr>
        <w:lastRenderedPageBreak/>
        <w:t>Both types of sensing are necessary and complement each other. P</w:t>
      </w:r>
      <w:r w:rsidR="003B743C" w:rsidRPr="003B743C">
        <w:rPr>
          <w:rFonts w:ascii="Arial" w:hAnsi="Arial" w:cs="Arial"/>
          <w:sz w:val="20"/>
        </w:rPr>
        <w:t xml:space="preserve">ower-based sensing </w:t>
      </w:r>
      <w:r>
        <w:rPr>
          <w:rFonts w:ascii="Arial" w:hAnsi="Arial" w:cs="Arial"/>
          <w:sz w:val="20"/>
        </w:rPr>
        <w:t xml:space="preserve">primarily helps a </w:t>
      </w:r>
      <w:r w:rsidR="003B743C" w:rsidRPr="003B743C">
        <w:rPr>
          <w:rFonts w:ascii="Arial" w:hAnsi="Arial" w:cs="Arial"/>
          <w:sz w:val="20"/>
        </w:rPr>
        <w:t xml:space="preserve">UE </w:t>
      </w:r>
      <w:r>
        <w:rPr>
          <w:rFonts w:ascii="Arial" w:hAnsi="Arial" w:cs="Arial"/>
          <w:sz w:val="20"/>
        </w:rPr>
        <w:t xml:space="preserve">to produce a candidate list of radio </w:t>
      </w:r>
      <w:r w:rsidR="003B743C" w:rsidRPr="003B743C">
        <w:rPr>
          <w:rFonts w:ascii="Arial" w:hAnsi="Arial" w:cs="Arial"/>
          <w:sz w:val="20"/>
        </w:rPr>
        <w:t xml:space="preserve">resources </w:t>
      </w:r>
      <w:r>
        <w:rPr>
          <w:rFonts w:ascii="Arial" w:hAnsi="Arial" w:cs="Arial"/>
          <w:sz w:val="20"/>
        </w:rPr>
        <w:t>for which it starts decoding the SA. The decoded SA contents for the strongest interferers in radio vicinity will then in turn identify their upcoming transmission schedule and help the UE under consideration to select its own radio resources. Power-based sensing will also help to identify near versus far interferers.</w:t>
      </w:r>
    </w:p>
    <w:p w14:paraId="48BBCAD8" w14:textId="634BAC5B" w:rsidR="003611F5" w:rsidRDefault="003611F5" w:rsidP="00A95F35">
      <w:pPr>
        <w:rPr>
          <w:rFonts w:ascii="Arial" w:hAnsi="Arial" w:cs="Arial"/>
          <w:sz w:val="20"/>
        </w:rPr>
      </w:pPr>
      <w:r>
        <w:rPr>
          <w:rFonts w:ascii="Arial" w:hAnsi="Arial" w:cs="Arial"/>
          <w:sz w:val="20"/>
        </w:rPr>
        <w:t xml:space="preserve">In our view, the R14 V2V communication mode 2 algorithm for distributed resource allocation needs to be standardized. We think that otherwise, no meaningful test setup and test conditions can be </w:t>
      </w:r>
      <w:r w:rsidR="00F170F7">
        <w:rPr>
          <w:rFonts w:ascii="Arial" w:hAnsi="Arial" w:cs="Arial"/>
          <w:sz w:val="20"/>
        </w:rPr>
        <w:t xml:space="preserve">defined </w:t>
      </w:r>
      <w:r>
        <w:rPr>
          <w:rFonts w:ascii="Arial" w:hAnsi="Arial" w:cs="Arial"/>
          <w:sz w:val="20"/>
        </w:rPr>
        <w:t>in RAN4 and RAN5. Our evaluations [2] indicate that system performance for distributed resource allocation is particularly sensitive when a small or even just a single UE chooses radio resources which result in an over-proportional impact onto other UEs. Therefore, any test setup should be chosen in a way that the UE-under-consideration can re-select V2V mode 2 radio resources in a verifiable test setup.</w:t>
      </w:r>
    </w:p>
    <w:p w14:paraId="2BE9A1D3" w14:textId="74077E18" w:rsidR="003611F5" w:rsidRDefault="003611F5" w:rsidP="00A95F35">
      <w:pPr>
        <w:rPr>
          <w:rFonts w:ascii="Arial" w:hAnsi="Arial" w:cs="Arial"/>
          <w:sz w:val="20"/>
        </w:rPr>
      </w:pPr>
      <w:r>
        <w:rPr>
          <w:rFonts w:ascii="Arial" w:hAnsi="Arial" w:cs="Arial"/>
          <w:sz w:val="20"/>
        </w:rPr>
        <w:t xml:space="preserve">The V2V mode 2 UE intending to transmit would first </w:t>
      </w:r>
      <w:r w:rsidRPr="003611F5">
        <w:rPr>
          <w:rFonts w:ascii="Arial" w:hAnsi="Arial" w:cs="Arial"/>
          <w:sz w:val="20"/>
        </w:rPr>
        <w:t xml:space="preserve">determine </w:t>
      </w:r>
      <w:r>
        <w:rPr>
          <w:rFonts w:ascii="Arial" w:hAnsi="Arial" w:cs="Arial"/>
          <w:sz w:val="20"/>
        </w:rPr>
        <w:t xml:space="preserve">available and interfered </w:t>
      </w:r>
      <w:r w:rsidRPr="003611F5">
        <w:rPr>
          <w:rFonts w:ascii="Arial" w:hAnsi="Arial" w:cs="Arial"/>
          <w:sz w:val="20"/>
        </w:rPr>
        <w:t>SA and/or data radio resources.</w:t>
      </w:r>
      <w:r>
        <w:rPr>
          <w:rFonts w:ascii="Arial" w:hAnsi="Arial" w:cs="Arial"/>
          <w:sz w:val="20"/>
        </w:rPr>
        <w:t xml:space="preserve"> These will be ranked in terms of Rx signal strength and number of occupied time resources as known from SA decoding.</w:t>
      </w:r>
      <w:r w:rsidRPr="003611F5">
        <w:rPr>
          <w:rFonts w:ascii="Arial" w:hAnsi="Arial" w:cs="Arial"/>
          <w:sz w:val="20"/>
        </w:rPr>
        <w:t xml:space="preserve"> </w:t>
      </w:r>
      <w:r>
        <w:rPr>
          <w:rFonts w:ascii="Arial" w:hAnsi="Arial" w:cs="Arial"/>
          <w:sz w:val="20"/>
        </w:rPr>
        <w:t xml:space="preserve">The UE will then select on which radio resources it should transmit by prioritizing resources that are below a certain </w:t>
      </w:r>
      <w:r w:rsidR="004A0453">
        <w:rPr>
          <w:rFonts w:ascii="Arial" w:hAnsi="Arial" w:cs="Arial"/>
          <w:sz w:val="20"/>
        </w:rPr>
        <w:t xml:space="preserve">Rx power </w:t>
      </w:r>
      <w:r>
        <w:rPr>
          <w:rFonts w:ascii="Arial" w:hAnsi="Arial" w:cs="Arial"/>
          <w:sz w:val="20"/>
        </w:rPr>
        <w:t>threshold level</w:t>
      </w:r>
      <w:r w:rsidR="004A0453">
        <w:rPr>
          <w:rFonts w:ascii="Arial" w:hAnsi="Arial" w:cs="Arial"/>
          <w:sz w:val="20"/>
        </w:rPr>
        <w:t xml:space="preserve">, i.e. </w:t>
      </w:r>
      <w:r w:rsidR="00816156">
        <w:rPr>
          <w:rFonts w:ascii="Arial" w:hAnsi="Arial" w:cs="Arial"/>
          <w:sz w:val="20"/>
        </w:rPr>
        <w:t xml:space="preserve">preferring to use </w:t>
      </w:r>
      <w:r w:rsidR="004A0453">
        <w:rPr>
          <w:rFonts w:ascii="Arial" w:hAnsi="Arial" w:cs="Arial"/>
          <w:sz w:val="20"/>
        </w:rPr>
        <w:t xml:space="preserve">radio resources </w:t>
      </w:r>
      <w:r w:rsidR="00816156">
        <w:rPr>
          <w:rFonts w:ascii="Arial" w:hAnsi="Arial" w:cs="Arial"/>
          <w:sz w:val="20"/>
        </w:rPr>
        <w:t xml:space="preserve">which it detects </w:t>
      </w:r>
      <w:r w:rsidR="004A0453">
        <w:rPr>
          <w:rFonts w:ascii="Arial" w:hAnsi="Arial" w:cs="Arial"/>
          <w:sz w:val="20"/>
        </w:rPr>
        <w:t xml:space="preserve">interfered by far-away UEs </w:t>
      </w:r>
      <w:r w:rsidR="00816156">
        <w:rPr>
          <w:rFonts w:ascii="Arial" w:hAnsi="Arial" w:cs="Arial"/>
          <w:sz w:val="20"/>
        </w:rPr>
        <w:t xml:space="preserve">as long as possible under the side-constraint that when </w:t>
      </w:r>
      <w:r w:rsidR="004A0453">
        <w:rPr>
          <w:rFonts w:ascii="Arial" w:hAnsi="Arial" w:cs="Arial"/>
          <w:sz w:val="20"/>
        </w:rPr>
        <w:t>nearby V2V transmitters are detected</w:t>
      </w:r>
      <w:r w:rsidR="00816156">
        <w:rPr>
          <w:rFonts w:ascii="Arial" w:hAnsi="Arial" w:cs="Arial"/>
          <w:sz w:val="20"/>
        </w:rPr>
        <w:t>, it has to choose the subframes occupied by these to minimize IBE</w:t>
      </w:r>
      <w:r w:rsidR="004A0453">
        <w:rPr>
          <w:rFonts w:ascii="Arial" w:hAnsi="Arial" w:cs="Arial"/>
          <w:sz w:val="20"/>
        </w:rPr>
        <w:t>.</w:t>
      </w:r>
    </w:p>
    <w:p w14:paraId="1378CED3" w14:textId="792C2A20" w:rsidR="00816156" w:rsidRDefault="004A0453" w:rsidP="00A95F35">
      <w:pPr>
        <w:rPr>
          <w:rFonts w:ascii="Arial" w:hAnsi="Arial" w:cs="Arial"/>
          <w:sz w:val="20"/>
        </w:rPr>
      </w:pPr>
      <w:r>
        <w:rPr>
          <w:rFonts w:ascii="Arial" w:hAnsi="Arial" w:cs="Arial"/>
          <w:sz w:val="20"/>
        </w:rPr>
        <w:t>F</w:t>
      </w:r>
      <w:r w:rsidR="00816156">
        <w:rPr>
          <w:rFonts w:ascii="Arial" w:hAnsi="Arial" w:cs="Arial"/>
          <w:sz w:val="20"/>
        </w:rPr>
        <w:t>ollowing the described initial V</w:t>
      </w:r>
      <w:r>
        <w:rPr>
          <w:rFonts w:ascii="Arial" w:hAnsi="Arial" w:cs="Arial"/>
          <w:sz w:val="20"/>
        </w:rPr>
        <w:t xml:space="preserve">2V mode 2 resource selection step, a UEs </w:t>
      </w:r>
      <w:r w:rsidR="00816156">
        <w:rPr>
          <w:rFonts w:ascii="Arial" w:hAnsi="Arial" w:cs="Arial"/>
          <w:sz w:val="20"/>
        </w:rPr>
        <w:t xml:space="preserve">selected </w:t>
      </w:r>
      <w:r>
        <w:rPr>
          <w:rFonts w:ascii="Arial" w:hAnsi="Arial" w:cs="Arial"/>
          <w:sz w:val="20"/>
        </w:rPr>
        <w:t>V2V mode 2 data resources are semi-</w:t>
      </w:r>
      <w:r w:rsidR="00A74D90">
        <w:rPr>
          <w:rFonts w:ascii="Arial" w:hAnsi="Arial" w:cs="Arial"/>
          <w:sz w:val="20"/>
        </w:rPr>
        <w:t>persistent</w:t>
      </w:r>
      <w:r>
        <w:rPr>
          <w:rFonts w:ascii="Arial" w:hAnsi="Arial" w:cs="Arial"/>
          <w:sz w:val="20"/>
        </w:rPr>
        <w:t xml:space="preserve">, i.e. they will remain the same until timer-expiry </w:t>
      </w:r>
      <w:r w:rsidR="00816156">
        <w:rPr>
          <w:rFonts w:ascii="Arial" w:hAnsi="Arial" w:cs="Arial"/>
          <w:sz w:val="20"/>
        </w:rPr>
        <w:t xml:space="preserve">in the order of several seconds </w:t>
      </w:r>
      <w:r>
        <w:rPr>
          <w:rFonts w:ascii="Arial" w:hAnsi="Arial" w:cs="Arial"/>
          <w:sz w:val="20"/>
        </w:rPr>
        <w:t xml:space="preserve">forces the UE to re-build </w:t>
      </w:r>
      <w:r w:rsidR="00816156">
        <w:rPr>
          <w:rFonts w:ascii="Arial" w:hAnsi="Arial" w:cs="Arial"/>
          <w:sz w:val="20"/>
        </w:rPr>
        <w:t>its ranked list of interferers.</w:t>
      </w:r>
    </w:p>
    <w:p w14:paraId="654195D2" w14:textId="664B01BA" w:rsidR="004A0453" w:rsidRDefault="004A0453" w:rsidP="00A95F35">
      <w:pPr>
        <w:rPr>
          <w:rFonts w:ascii="Arial" w:hAnsi="Arial" w:cs="Arial"/>
          <w:sz w:val="20"/>
        </w:rPr>
      </w:pPr>
      <w:r>
        <w:rPr>
          <w:rFonts w:ascii="Arial" w:hAnsi="Arial" w:cs="Arial"/>
          <w:sz w:val="20"/>
        </w:rPr>
        <w:t>In this context, we think it is very useful to include a persistent allo</w:t>
      </w:r>
      <w:r w:rsidR="00816156">
        <w:rPr>
          <w:rFonts w:ascii="Arial" w:hAnsi="Arial" w:cs="Arial"/>
          <w:sz w:val="20"/>
        </w:rPr>
        <w:t xml:space="preserve">cation indicator into the R14 V2V SCI format. In order to maintain a list of ranked interferers, it is important for any decoding UEs to know for how long the detected and decoded resource allocations remain valid. If the persistent allocation indicator is toggled, SA decoding can indicate whether the </w:t>
      </w:r>
      <w:r w:rsidR="00A74D90">
        <w:rPr>
          <w:rFonts w:ascii="Arial" w:hAnsi="Arial" w:cs="Arial"/>
          <w:sz w:val="20"/>
        </w:rPr>
        <w:t>transmitting</w:t>
      </w:r>
      <w:r w:rsidR="00816156">
        <w:rPr>
          <w:rFonts w:ascii="Arial" w:hAnsi="Arial" w:cs="Arial"/>
          <w:sz w:val="20"/>
        </w:rPr>
        <w:t xml:space="preserve"> UE intends to re-select resources after a certain re-selection period.</w:t>
      </w:r>
    </w:p>
    <w:p w14:paraId="7B1ABFF1" w14:textId="77777777" w:rsidR="00081971" w:rsidRPr="0048174C" w:rsidRDefault="00081971" w:rsidP="00A95F35">
      <w:pPr>
        <w:rPr>
          <w:rFonts w:ascii="Arial" w:hAnsi="Arial" w:cs="Arial"/>
          <w:sz w:val="20"/>
        </w:rPr>
      </w:pPr>
    </w:p>
    <w:p w14:paraId="5AD052BD" w14:textId="77777777" w:rsidR="00251B4A" w:rsidRPr="0048174C" w:rsidRDefault="00251B4A" w:rsidP="00A95F35">
      <w:pPr>
        <w:pStyle w:val="Heading1"/>
        <w:spacing w:after="120"/>
        <w:jc w:val="both"/>
        <w:rPr>
          <w:sz w:val="32"/>
          <w:lang w:val="en-US"/>
        </w:rPr>
      </w:pPr>
      <w:r w:rsidRPr="0048174C">
        <w:rPr>
          <w:sz w:val="32"/>
          <w:lang w:val="en-US"/>
        </w:rPr>
        <w:t>Conclusion</w:t>
      </w:r>
    </w:p>
    <w:p w14:paraId="6E885009" w14:textId="11104BC1" w:rsidR="0036661C" w:rsidRDefault="000D4138" w:rsidP="0036661C">
      <w:pPr>
        <w:rPr>
          <w:rFonts w:ascii="Arial" w:hAnsi="Arial" w:cs="Arial"/>
          <w:sz w:val="20"/>
        </w:rPr>
      </w:pPr>
      <w:r w:rsidRPr="0048174C">
        <w:rPr>
          <w:rFonts w:ascii="Arial" w:hAnsi="Arial" w:cs="Arial"/>
          <w:sz w:val="20"/>
        </w:rPr>
        <w:t xml:space="preserve">In this contribution we provide our views on </w:t>
      </w:r>
      <w:r>
        <w:rPr>
          <w:rFonts w:ascii="Arial" w:hAnsi="Arial" w:cs="Arial"/>
          <w:sz w:val="20"/>
        </w:rPr>
        <w:t xml:space="preserve">sensing with semi-persistent transmission for V2V in support of autonomous resource control and selection. </w:t>
      </w:r>
      <w:r w:rsidR="0036661C" w:rsidRPr="0048174C">
        <w:rPr>
          <w:rFonts w:ascii="Arial" w:hAnsi="Arial" w:cs="Arial"/>
          <w:sz w:val="20"/>
        </w:rPr>
        <w:t>In summary, we propose:</w:t>
      </w:r>
    </w:p>
    <w:p w14:paraId="3082DFE4" w14:textId="34F19F02" w:rsidR="008D3FC2" w:rsidRPr="00870969" w:rsidRDefault="00870969" w:rsidP="00870969">
      <w:pPr>
        <w:spacing w:after="0"/>
        <w:rPr>
          <w:rFonts w:ascii="Arial" w:eastAsia="Batang" w:hAnsi="Arial" w:cs="Arial"/>
          <w:b/>
          <w:sz w:val="20"/>
          <w:lang w:eastAsia="sv-SE"/>
        </w:rPr>
      </w:pPr>
      <w:r w:rsidRPr="00870969">
        <w:rPr>
          <w:rFonts w:ascii="Arial" w:eastAsia="Batang" w:hAnsi="Arial" w:cs="Arial"/>
          <w:b/>
          <w:sz w:val="20"/>
          <w:lang w:eastAsia="sv-SE"/>
        </w:rPr>
        <w:t>Proposal 1:</w:t>
      </w:r>
    </w:p>
    <w:p w14:paraId="1434496D" w14:textId="52CC9C96" w:rsidR="00870969" w:rsidRPr="00870969" w:rsidRDefault="00EB465F" w:rsidP="008D3FC2">
      <w:pPr>
        <w:spacing w:after="180"/>
        <w:rPr>
          <w:rFonts w:ascii="Arial" w:eastAsia="Batang" w:hAnsi="Arial" w:cs="Arial"/>
          <w:i/>
          <w:sz w:val="20"/>
          <w:lang w:eastAsia="sv-SE"/>
        </w:rPr>
      </w:pPr>
      <w:r>
        <w:rPr>
          <w:rFonts w:ascii="Arial" w:eastAsia="Batang" w:hAnsi="Arial" w:cs="Arial"/>
          <w:i/>
          <w:sz w:val="20"/>
          <w:lang w:eastAsia="sv-SE"/>
        </w:rPr>
        <w:t>UE s</w:t>
      </w:r>
      <w:r w:rsidR="00870969" w:rsidRPr="00870969">
        <w:rPr>
          <w:rFonts w:ascii="Arial" w:eastAsia="Batang" w:hAnsi="Arial" w:cs="Arial"/>
          <w:i/>
          <w:sz w:val="20"/>
          <w:lang w:eastAsia="sv-SE"/>
        </w:rPr>
        <w:t>ensing in support of V2V autonomous resource allocation / selection is based on measuring Rx signal strength and decoding payload contents of PSCCH</w:t>
      </w:r>
      <w:r w:rsidR="00A535C4">
        <w:rPr>
          <w:rFonts w:ascii="Arial" w:eastAsia="Batang" w:hAnsi="Arial" w:cs="Arial"/>
          <w:i/>
          <w:sz w:val="20"/>
          <w:lang w:eastAsia="sv-SE"/>
        </w:rPr>
        <w:t xml:space="preserve"> (and </w:t>
      </w:r>
      <w:r>
        <w:rPr>
          <w:rFonts w:ascii="Arial" w:eastAsia="Batang" w:hAnsi="Arial" w:cs="Arial"/>
          <w:i/>
          <w:sz w:val="20"/>
          <w:lang w:eastAsia="sv-SE"/>
        </w:rPr>
        <w:t>s</w:t>
      </w:r>
      <w:r w:rsidR="00A535C4">
        <w:rPr>
          <w:rFonts w:ascii="Arial" w:eastAsia="Batang" w:hAnsi="Arial" w:cs="Arial"/>
          <w:i/>
          <w:sz w:val="20"/>
          <w:lang w:eastAsia="sv-SE"/>
        </w:rPr>
        <w:t xml:space="preserve">idelink </w:t>
      </w:r>
      <w:r>
        <w:rPr>
          <w:rFonts w:ascii="Arial" w:eastAsia="Batang" w:hAnsi="Arial" w:cs="Arial"/>
          <w:i/>
          <w:sz w:val="20"/>
          <w:lang w:eastAsia="sv-SE"/>
        </w:rPr>
        <w:t>d</w:t>
      </w:r>
      <w:r w:rsidR="00A535C4">
        <w:rPr>
          <w:rFonts w:ascii="Arial" w:eastAsia="Batang" w:hAnsi="Arial" w:cs="Arial"/>
          <w:i/>
          <w:sz w:val="20"/>
          <w:lang w:eastAsia="sv-SE"/>
        </w:rPr>
        <w:t>ata if needed)</w:t>
      </w:r>
      <w:r w:rsidR="00870969" w:rsidRPr="00870969">
        <w:rPr>
          <w:rFonts w:ascii="Arial" w:eastAsia="Batang" w:hAnsi="Arial" w:cs="Arial"/>
          <w:i/>
          <w:sz w:val="20"/>
          <w:lang w:eastAsia="sv-SE"/>
        </w:rPr>
        <w:t>.</w:t>
      </w:r>
    </w:p>
    <w:p w14:paraId="35D46928" w14:textId="47FE45E9" w:rsidR="00816156" w:rsidRPr="00870969" w:rsidRDefault="00816156" w:rsidP="00816156">
      <w:pPr>
        <w:spacing w:after="0"/>
        <w:rPr>
          <w:rFonts w:ascii="Arial" w:eastAsia="Batang" w:hAnsi="Arial" w:cs="Arial"/>
          <w:b/>
          <w:sz w:val="20"/>
          <w:lang w:eastAsia="sv-SE"/>
        </w:rPr>
      </w:pPr>
      <w:r>
        <w:rPr>
          <w:rFonts w:ascii="Arial" w:eastAsia="Batang" w:hAnsi="Arial" w:cs="Arial"/>
          <w:b/>
          <w:sz w:val="20"/>
          <w:lang w:eastAsia="sv-SE"/>
        </w:rPr>
        <w:t>Proposal 2</w:t>
      </w:r>
      <w:r w:rsidRPr="00870969">
        <w:rPr>
          <w:rFonts w:ascii="Arial" w:eastAsia="Batang" w:hAnsi="Arial" w:cs="Arial"/>
          <w:b/>
          <w:sz w:val="20"/>
          <w:lang w:eastAsia="sv-SE"/>
        </w:rPr>
        <w:t>:</w:t>
      </w:r>
    </w:p>
    <w:p w14:paraId="30D2EF5C" w14:textId="045B14EC" w:rsidR="00816156" w:rsidRDefault="00816156" w:rsidP="00816156">
      <w:pPr>
        <w:spacing w:after="180"/>
        <w:rPr>
          <w:rFonts w:ascii="Arial" w:eastAsia="Batang" w:hAnsi="Arial" w:cs="Arial"/>
          <w:i/>
          <w:sz w:val="20"/>
          <w:lang w:eastAsia="sv-SE"/>
        </w:rPr>
      </w:pPr>
      <w:r>
        <w:rPr>
          <w:rFonts w:ascii="Arial" w:eastAsia="Batang" w:hAnsi="Arial" w:cs="Arial"/>
          <w:i/>
          <w:sz w:val="20"/>
          <w:lang w:eastAsia="sv-SE"/>
        </w:rPr>
        <w:t xml:space="preserve">The specified </w:t>
      </w:r>
      <w:r w:rsidRPr="00870969">
        <w:rPr>
          <w:rFonts w:ascii="Arial" w:eastAsia="Batang" w:hAnsi="Arial" w:cs="Arial"/>
          <w:i/>
          <w:sz w:val="20"/>
          <w:lang w:eastAsia="sv-SE"/>
        </w:rPr>
        <w:t xml:space="preserve">V2V autonomous resource allocation / selection </w:t>
      </w:r>
      <w:r>
        <w:rPr>
          <w:rFonts w:ascii="Arial" w:eastAsia="Batang" w:hAnsi="Arial" w:cs="Arial"/>
          <w:i/>
          <w:sz w:val="20"/>
          <w:lang w:eastAsia="sv-SE"/>
        </w:rPr>
        <w:t>algorithm attempts to minimize IBE</w:t>
      </w:r>
      <w:r w:rsidR="009D4096">
        <w:rPr>
          <w:rFonts w:ascii="Arial" w:eastAsia="Batang" w:hAnsi="Arial" w:cs="Arial"/>
          <w:i/>
          <w:sz w:val="20"/>
          <w:lang w:eastAsia="sv-SE"/>
        </w:rPr>
        <w:t xml:space="preserve"> effects</w:t>
      </w:r>
      <w:r>
        <w:rPr>
          <w:rFonts w:ascii="Arial" w:eastAsia="Batang" w:hAnsi="Arial" w:cs="Arial"/>
          <w:i/>
          <w:sz w:val="20"/>
          <w:lang w:eastAsia="sv-SE"/>
        </w:rPr>
        <w:t>, i.e. it results in a selection of subframes for transmission in which nearby interferers were detected</w:t>
      </w:r>
      <w:r w:rsidRPr="00870969">
        <w:rPr>
          <w:rFonts w:ascii="Arial" w:eastAsia="Batang" w:hAnsi="Arial" w:cs="Arial"/>
          <w:i/>
          <w:sz w:val="20"/>
          <w:lang w:eastAsia="sv-SE"/>
        </w:rPr>
        <w:t>.</w:t>
      </w:r>
    </w:p>
    <w:p w14:paraId="12B03499" w14:textId="29D64022" w:rsidR="00816156" w:rsidRPr="00870969" w:rsidRDefault="00816156" w:rsidP="00816156">
      <w:pPr>
        <w:spacing w:after="0"/>
        <w:rPr>
          <w:rFonts w:ascii="Arial" w:eastAsia="Batang" w:hAnsi="Arial" w:cs="Arial"/>
          <w:b/>
          <w:sz w:val="20"/>
          <w:lang w:eastAsia="sv-SE"/>
        </w:rPr>
      </w:pPr>
      <w:r>
        <w:rPr>
          <w:rFonts w:ascii="Arial" w:eastAsia="Batang" w:hAnsi="Arial" w:cs="Arial"/>
          <w:b/>
          <w:sz w:val="20"/>
          <w:lang w:eastAsia="sv-SE"/>
        </w:rPr>
        <w:t>Proposal 3</w:t>
      </w:r>
      <w:r w:rsidRPr="00870969">
        <w:rPr>
          <w:rFonts w:ascii="Arial" w:eastAsia="Batang" w:hAnsi="Arial" w:cs="Arial"/>
          <w:b/>
          <w:sz w:val="20"/>
          <w:lang w:eastAsia="sv-SE"/>
        </w:rPr>
        <w:t>:</w:t>
      </w:r>
    </w:p>
    <w:p w14:paraId="0CDE9E16" w14:textId="6387EA4C" w:rsidR="00816156" w:rsidRDefault="00816156" w:rsidP="00816156">
      <w:pPr>
        <w:spacing w:after="180"/>
        <w:rPr>
          <w:rFonts w:ascii="Arial" w:eastAsia="Batang" w:hAnsi="Arial" w:cs="Arial"/>
          <w:i/>
          <w:sz w:val="20"/>
          <w:lang w:eastAsia="sv-SE"/>
        </w:rPr>
      </w:pPr>
      <w:r>
        <w:rPr>
          <w:rFonts w:ascii="Arial" w:eastAsia="Batang" w:hAnsi="Arial" w:cs="Arial"/>
          <w:i/>
          <w:sz w:val="20"/>
          <w:lang w:eastAsia="sv-SE"/>
        </w:rPr>
        <w:t xml:space="preserve">The specified </w:t>
      </w:r>
      <w:r w:rsidRPr="00870969">
        <w:rPr>
          <w:rFonts w:ascii="Arial" w:eastAsia="Batang" w:hAnsi="Arial" w:cs="Arial"/>
          <w:i/>
          <w:sz w:val="20"/>
          <w:lang w:eastAsia="sv-SE"/>
        </w:rPr>
        <w:t xml:space="preserve">V2V autonomous resource allocation </w:t>
      </w:r>
      <w:r>
        <w:rPr>
          <w:rFonts w:ascii="Arial" w:eastAsia="Batang" w:hAnsi="Arial" w:cs="Arial"/>
          <w:i/>
          <w:sz w:val="20"/>
          <w:lang w:eastAsia="sv-SE"/>
        </w:rPr>
        <w:t>algorithm uses a timer-based re-selection period</w:t>
      </w:r>
      <w:r w:rsidRPr="00870969">
        <w:rPr>
          <w:rFonts w:ascii="Arial" w:eastAsia="Batang" w:hAnsi="Arial" w:cs="Arial"/>
          <w:i/>
          <w:sz w:val="20"/>
          <w:lang w:eastAsia="sv-SE"/>
        </w:rPr>
        <w:t>.</w:t>
      </w:r>
    </w:p>
    <w:p w14:paraId="386FFBDD" w14:textId="1D6E78D3" w:rsidR="00816156" w:rsidRPr="00870969" w:rsidRDefault="00816156" w:rsidP="00816156">
      <w:pPr>
        <w:spacing w:after="0"/>
        <w:rPr>
          <w:rFonts w:ascii="Arial" w:eastAsia="Batang" w:hAnsi="Arial" w:cs="Arial"/>
          <w:b/>
          <w:sz w:val="20"/>
          <w:lang w:eastAsia="sv-SE"/>
        </w:rPr>
      </w:pPr>
      <w:r>
        <w:rPr>
          <w:rFonts w:ascii="Arial" w:eastAsia="Batang" w:hAnsi="Arial" w:cs="Arial"/>
          <w:b/>
          <w:sz w:val="20"/>
          <w:lang w:eastAsia="sv-SE"/>
        </w:rPr>
        <w:t>Proposal 4</w:t>
      </w:r>
      <w:r w:rsidRPr="00870969">
        <w:rPr>
          <w:rFonts w:ascii="Arial" w:eastAsia="Batang" w:hAnsi="Arial" w:cs="Arial"/>
          <w:b/>
          <w:sz w:val="20"/>
          <w:lang w:eastAsia="sv-SE"/>
        </w:rPr>
        <w:t>:</w:t>
      </w:r>
    </w:p>
    <w:p w14:paraId="3B1E1AE9" w14:textId="30E5267C" w:rsidR="00816156" w:rsidRDefault="00816156" w:rsidP="00816156">
      <w:pPr>
        <w:spacing w:after="180"/>
        <w:rPr>
          <w:rFonts w:ascii="Arial" w:eastAsia="Batang" w:hAnsi="Arial" w:cs="Arial"/>
          <w:i/>
          <w:sz w:val="20"/>
          <w:lang w:eastAsia="sv-SE"/>
        </w:rPr>
      </w:pPr>
      <w:r>
        <w:rPr>
          <w:rFonts w:ascii="Arial" w:eastAsia="Batang" w:hAnsi="Arial" w:cs="Arial"/>
          <w:i/>
          <w:sz w:val="20"/>
          <w:lang w:eastAsia="sv-SE"/>
        </w:rPr>
        <w:t xml:space="preserve">R14 V2V SA includes a persistent allocation </w:t>
      </w:r>
      <w:r w:rsidR="009D4096">
        <w:rPr>
          <w:rFonts w:ascii="Arial" w:eastAsia="Batang" w:hAnsi="Arial" w:cs="Arial"/>
          <w:i/>
          <w:sz w:val="20"/>
          <w:lang w:eastAsia="sv-SE"/>
        </w:rPr>
        <w:t>indication mechanism, i.e. SA indicates whether the decoded resource allocation remains valid or whether resource re-selection will occur in the next period</w:t>
      </w:r>
    </w:p>
    <w:p w14:paraId="0837652C" w14:textId="77777777" w:rsidR="00870969" w:rsidRPr="0048174C" w:rsidRDefault="00870969" w:rsidP="00A95F35">
      <w:pPr>
        <w:rPr>
          <w:sz w:val="20"/>
          <w:lang w:eastAsia="sv-SE"/>
        </w:rPr>
      </w:pPr>
    </w:p>
    <w:p w14:paraId="0EF7466D" w14:textId="77777777" w:rsidR="00251B4A" w:rsidRPr="0048174C" w:rsidRDefault="00251B4A" w:rsidP="00A95F35">
      <w:pPr>
        <w:pStyle w:val="Heading1"/>
        <w:jc w:val="both"/>
        <w:rPr>
          <w:sz w:val="32"/>
          <w:lang w:val="en-US"/>
        </w:rPr>
      </w:pPr>
      <w:r w:rsidRPr="0048174C">
        <w:rPr>
          <w:sz w:val="32"/>
          <w:lang w:val="en-US"/>
        </w:rPr>
        <w:t>References</w:t>
      </w:r>
    </w:p>
    <w:p w14:paraId="146C31BD" w14:textId="2D9AFC0A" w:rsidR="0036661C" w:rsidRDefault="000B780B" w:rsidP="0036661C">
      <w:pPr>
        <w:pStyle w:val="Reference"/>
        <w:rPr>
          <w:rFonts w:ascii="Arial" w:hAnsi="Arial" w:cs="Arial"/>
          <w:sz w:val="20"/>
        </w:rPr>
      </w:pPr>
      <w:r>
        <w:rPr>
          <w:rFonts w:ascii="Arial" w:hAnsi="Arial" w:cs="Arial"/>
          <w:sz w:val="20"/>
        </w:rPr>
        <w:t xml:space="preserve">RP-160649 </w:t>
      </w:r>
      <w:r w:rsidR="0036661C" w:rsidRPr="0048174C">
        <w:rPr>
          <w:rFonts w:ascii="Arial" w:hAnsi="Arial" w:cs="Arial"/>
          <w:sz w:val="20"/>
        </w:rPr>
        <w:tab/>
      </w:r>
      <w:r w:rsidR="0036661C" w:rsidRPr="0048174C">
        <w:rPr>
          <w:rFonts w:ascii="Arial" w:hAnsi="Arial" w:cs="Arial"/>
          <w:i/>
          <w:sz w:val="20"/>
        </w:rPr>
        <w:t xml:space="preserve">R14 </w:t>
      </w:r>
      <w:r>
        <w:rPr>
          <w:rFonts w:ascii="Arial" w:hAnsi="Arial" w:cs="Arial"/>
          <w:i/>
          <w:sz w:val="20"/>
        </w:rPr>
        <w:t xml:space="preserve">Work </w:t>
      </w:r>
      <w:r w:rsidR="0036661C" w:rsidRPr="0048174C">
        <w:rPr>
          <w:rFonts w:ascii="Arial" w:hAnsi="Arial" w:cs="Arial"/>
          <w:i/>
          <w:sz w:val="20"/>
        </w:rPr>
        <w:t>Item</w:t>
      </w:r>
      <w:r w:rsidR="0036661C" w:rsidRPr="0048174C">
        <w:rPr>
          <w:rFonts w:ascii="Arial" w:hAnsi="Arial" w:cs="Arial"/>
          <w:sz w:val="20"/>
        </w:rPr>
        <w:t xml:space="preserve">: </w:t>
      </w:r>
      <w:r>
        <w:rPr>
          <w:rFonts w:ascii="Arial" w:hAnsi="Arial" w:cs="Arial"/>
          <w:i/>
          <w:sz w:val="20"/>
        </w:rPr>
        <w:t>Support for V2V services based on LTE sidelink</w:t>
      </w:r>
      <w:r w:rsidR="0036661C" w:rsidRPr="0048174C">
        <w:rPr>
          <w:rFonts w:ascii="Arial" w:hAnsi="Arial" w:cs="Arial"/>
          <w:sz w:val="20"/>
        </w:rPr>
        <w:t>; RANP</w:t>
      </w:r>
    </w:p>
    <w:p w14:paraId="0DC13771" w14:textId="648AD70C" w:rsidR="003D41C3" w:rsidRPr="00863B98" w:rsidRDefault="000B780B" w:rsidP="00DA1B69">
      <w:pPr>
        <w:pStyle w:val="Reference"/>
        <w:numPr>
          <w:ilvl w:val="0"/>
          <w:numId w:val="0"/>
        </w:numPr>
        <w:rPr>
          <w:sz w:val="20"/>
        </w:rPr>
      </w:pPr>
      <w:r w:rsidRPr="00863B98">
        <w:rPr>
          <w:rFonts w:ascii="Arial" w:hAnsi="Arial" w:cs="Arial"/>
          <w:sz w:val="20"/>
        </w:rPr>
        <w:t>R1-157137</w:t>
      </w:r>
      <w:r w:rsidRPr="00863B98">
        <w:rPr>
          <w:rFonts w:ascii="Arial" w:hAnsi="Arial" w:cs="Arial"/>
          <w:sz w:val="20"/>
        </w:rPr>
        <w:tab/>
      </w:r>
      <w:r w:rsidRPr="00863B98">
        <w:rPr>
          <w:rFonts w:ascii="Arial" w:hAnsi="Arial" w:cs="Arial"/>
          <w:i/>
          <w:sz w:val="20"/>
        </w:rPr>
        <w:t xml:space="preserve">Considerations on resource allocation for V2X; </w:t>
      </w:r>
      <w:r w:rsidRPr="00863B98">
        <w:rPr>
          <w:rFonts w:ascii="Arial" w:hAnsi="Arial" w:cs="Arial"/>
          <w:sz w:val="20"/>
        </w:rPr>
        <w:t>InterDigital</w:t>
      </w:r>
      <w:bookmarkStart w:id="0" w:name="_GoBack"/>
      <w:bookmarkEnd w:id="0"/>
    </w:p>
    <w:sectPr w:rsidR="003D41C3" w:rsidRPr="00863B98" w:rsidSect="00D5508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6643E" w14:textId="77777777" w:rsidR="00644878" w:rsidRDefault="00644878">
      <w:r>
        <w:separator/>
      </w:r>
    </w:p>
  </w:endnote>
  <w:endnote w:type="continuationSeparator" w:id="0">
    <w:p w14:paraId="51925B78" w14:textId="77777777" w:rsidR="00644878" w:rsidRDefault="00644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F5061" w14:textId="77777777" w:rsidR="00572856" w:rsidRDefault="005728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549ABAE5"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63B9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3B98">
      <w:rPr>
        <w:rStyle w:val="PageNumber"/>
      </w:rPr>
      <w:t>2</w:t>
    </w:r>
    <w:r>
      <w:rPr>
        <w:rStyle w:val="PageNumber"/>
      </w:rPr>
      <w:fldChar w:fldCharType="end"/>
    </w:r>
    <w:r>
      <w:rPr>
        <w:rStyle w:val="PageNumbe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C5612" w14:textId="77777777" w:rsidR="00572856" w:rsidRDefault="005728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10993C" w14:textId="77777777" w:rsidR="00644878" w:rsidRDefault="00644878">
      <w:r>
        <w:separator/>
      </w:r>
    </w:p>
  </w:footnote>
  <w:footnote w:type="continuationSeparator" w:id="0">
    <w:p w14:paraId="04D5C58D" w14:textId="77777777" w:rsidR="00644878" w:rsidRDefault="006448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C104" w14:textId="77777777" w:rsidR="00572856" w:rsidRDefault="0057285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C59B0" w14:textId="77777777" w:rsidR="00572856" w:rsidRDefault="005728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642613"/>
    <w:multiLevelType w:val="hybridMultilevel"/>
    <w:tmpl w:val="9D44D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0"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5" w15:restartNumberingAfterBreak="0">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1A7B59"/>
    <w:multiLevelType w:val="hybridMultilevel"/>
    <w:tmpl w:val="D44E6F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14"/>
  </w:num>
  <w:num w:numId="4">
    <w:abstractNumId w:val="15"/>
  </w:num>
  <w:num w:numId="5">
    <w:abstractNumId w:val="10"/>
  </w:num>
  <w:num w:numId="6">
    <w:abstractNumId w:val="18"/>
  </w:num>
  <w:num w:numId="7">
    <w:abstractNumId w:val="27"/>
  </w:num>
  <w:num w:numId="8">
    <w:abstractNumId w:val="11"/>
  </w:num>
  <w:num w:numId="9">
    <w:abstractNumId w:val="36"/>
  </w:num>
  <w:num w:numId="10">
    <w:abstractNumId w:val="30"/>
  </w:num>
  <w:num w:numId="11">
    <w:abstractNumId w:val="37"/>
  </w:num>
  <w:num w:numId="12">
    <w:abstractNumId w:val="5"/>
  </w:num>
  <w:num w:numId="13">
    <w:abstractNumId w:val="7"/>
  </w:num>
  <w:num w:numId="14">
    <w:abstractNumId w:val="17"/>
  </w:num>
  <w:num w:numId="15">
    <w:abstractNumId w:val="31"/>
  </w:num>
  <w:num w:numId="16">
    <w:abstractNumId w:val="6"/>
  </w:num>
  <w:num w:numId="17">
    <w:abstractNumId w:val="3"/>
  </w:num>
  <w:num w:numId="18">
    <w:abstractNumId w:val="9"/>
  </w:num>
  <w:num w:numId="19">
    <w:abstractNumId w:val="28"/>
  </w:num>
  <w:num w:numId="20">
    <w:abstractNumId w:val="21"/>
  </w:num>
  <w:num w:numId="21">
    <w:abstractNumId w:val="24"/>
  </w:num>
  <w:num w:numId="22">
    <w:abstractNumId w:val="33"/>
  </w:num>
  <w:num w:numId="23">
    <w:abstractNumId w:val="4"/>
  </w:num>
  <w:num w:numId="24">
    <w:abstractNumId w:val="32"/>
  </w:num>
  <w:num w:numId="25">
    <w:abstractNumId w:val="38"/>
  </w:num>
  <w:num w:numId="26">
    <w:abstractNumId w:val="16"/>
  </w:num>
  <w:num w:numId="27">
    <w:abstractNumId w:val="34"/>
  </w:num>
  <w:num w:numId="28">
    <w:abstractNumId w:val="23"/>
  </w:num>
  <w:num w:numId="29">
    <w:abstractNumId w:val="1"/>
  </w:num>
  <w:num w:numId="30">
    <w:abstractNumId w:val="1"/>
  </w:num>
  <w:num w:numId="31">
    <w:abstractNumId w:val="29"/>
  </w:num>
  <w:num w:numId="32">
    <w:abstractNumId w:val="19"/>
  </w:num>
  <w:num w:numId="33">
    <w:abstractNumId w:val="8"/>
  </w:num>
  <w:num w:numId="34">
    <w:abstractNumId w:val="39"/>
  </w:num>
  <w:num w:numId="35">
    <w:abstractNumId w:val="35"/>
  </w:num>
  <w:num w:numId="36">
    <w:abstractNumId w:val="0"/>
  </w:num>
  <w:num w:numId="37">
    <w:abstractNumId w:val="22"/>
  </w:num>
  <w:num w:numId="38">
    <w:abstractNumId w:val="25"/>
  </w:num>
  <w:num w:numId="39">
    <w:abstractNumId w:val="13"/>
  </w:num>
  <w:num w:numId="40">
    <w:abstractNumId w:val="20"/>
  </w:num>
  <w:num w:numId="41">
    <w:abstractNumId w:val="1"/>
  </w:num>
  <w:num w:numId="42">
    <w:abstractNumId w:val="12"/>
  </w:num>
  <w:num w:numId="43">
    <w:abstractNumId w:val="26"/>
  </w:num>
  <w:num w:numId="44">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888"/>
    <w:rsid w:val="00054EE4"/>
    <w:rsid w:val="00055378"/>
    <w:rsid w:val="0005606A"/>
    <w:rsid w:val="00056718"/>
    <w:rsid w:val="00056A67"/>
    <w:rsid w:val="00056FD0"/>
    <w:rsid w:val="00057117"/>
    <w:rsid w:val="000571B8"/>
    <w:rsid w:val="0005757D"/>
    <w:rsid w:val="000604D2"/>
    <w:rsid w:val="000616E7"/>
    <w:rsid w:val="00061829"/>
    <w:rsid w:val="000625C8"/>
    <w:rsid w:val="00063DA1"/>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971"/>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B780B"/>
    <w:rsid w:val="000C165A"/>
    <w:rsid w:val="000C1E19"/>
    <w:rsid w:val="000C2365"/>
    <w:rsid w:val="000C2C1D"/>
    <w:rsid w:val="000C2E19"/>
    <w:rsid w:val="000C3794"/>
    <w:rsid w:val="000C501B"/>
    <w:rsid w:val="000C50FA"/>
    <w:rsid w:val="000C64E6"/>
    <w:rsid w:val="000C6F9D"/>
    <w:rsid w:val="000D0D07"/>
    <w:rsid w:val="000D162D"/>
    <w:rsid w:val="000D2F63"/>
    <w:rsid w:val="000D4138"/>
    <w:rsid w:val="000D4797"/>
    <w:rsid w:val="000D501A"/>
    <w:rsid w:val="000D5559"/>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2522"/>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5808"/>
    <w:rsid w:val="00106117"/>
    <w:rsid w:val="001062FB"/>
    <w:rsid w:val="001063E6"/>
    <w:rsid w:val="00106B59"/>
    <w:rsid w:val="001070B9"/>
    <w:rsid w:val="0011092E"/>
    <w:rsid w:val="0011224B"/>
    <w:rsid w:val="00112DEF"/>
    <w:rsid w:val="00113CF4"/>
    <w:rsid w:val="001147A8"/>
    <w:rsid w:val="00115027"/>
    <w:rsid w:val="001153EA"/>
    <w:rsid w:val="00115643"/>
    <w:rsid w:val="00116765"/>
    <w:rsid w:val="00116896"/>
    <w:rsid w:val="00116C54"/>
    <w:rsid w:val="0011747E"/>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2B4"/>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4FA0"/>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E41"/>
    <w:rsid w:val="00207FA3"/>
    <w:rsid w:val="00211068"/>
    <w:rsid w:val="002111FD"/>
    <w:rsid w:val="00212596"/>
    <w:rsid w:val="00212D1B"/>
    <w:rsid w:val="00212D2F"/>
    <w:rsid w:val="0021336E"/>
    <w:rsid w:val="00214DA8"/>
    <w:rsid w:val="0021529E"/>
    <w:rsid w:val="002152F2"/>
    <w:rsid w:val="00215423"/>
    <w:rsid w:val="002158FA"/>
    <w:rsid w:val="00215D3F"/>
    <w:rsid w:val="00215F14"/>
    <w:rsid w:val="002160C0"/>
    <w:rsid w:val="002160C2"/>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6CC"/>
    <w:rsid w:val="00255D36"/>
    <w:rsid w:val="00257543"/>
    <w:rsid w:val="002577E6"/>
    <w:rsid w:val="00261782"/>
    <w:rsid w:val="002617E7"/>
    <w:rsid w:val="00261A3A"/>
    <w:rsid w:val="00261F2C"/>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231"/>
    <w:rsid w:val="002A2869"/>
    <w:rsid w:val="002A2B92"/>
    <w:rsid w:val="002A3257"/>
    <w:rsid w:val="002A37EE"/>
    <w:rsid w:val="002A3FC3"/>
    <w:rsid w:val="002A4063"/>
    <w:rsid w:val="002A4C62"/>
    <w:rsid w:val="002A4CC1"/>
    <w:rsid w:val="002A4F01"/>
    <w:rsid w:val="002A5F35"/>
    <w:rsid w:val="002A6CFF"/>
    <w:rsid w:val="002A6FF8"/>
    <w:rsid w:val="002B0CF3"/>
    <w:rsid w:val="002B24D6"/>
    <w:rsid w:val="002B2C00"/>
    <w:rsid w:val="002B3B0D"/>
    <w:rsid w:val="002B3FE9"/>
    <w:rsid w:val="002B5E84"/>
    <w:rsid w:val="002B6D00"/>
    <w:rsid w:val="002B77BF"/>
    <w:rsid w:val="002C08BC"/>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2B5C"/>
    <w:rsid w:val="00313FD6"/>
    <w:rsid w:val="003143BD"/>
    <w:rsid w:val="003153C1"/>
    <w:rsid w:val="00317B85"/>
    <w:rsid w:val="00320177"/>
    <w:rsid w:val="003203ED"/>
    <w:rsid w:val="0032116E"/>
    <w:rsid w:val="0032130F"/>
    <w:rsid w:val="00322820"/>
    <w:rsid w:val="00322C9F"/>
    <w:rsid w:val="003233E6"/>
    <w:rsid w:val="00324135"/>
    <w:rsid w:val="00324AA1"/>
    <w:rsid w:val="00324D23"/>
    <w:rsid w:val="0032528A"/>
    <w:rsid w:val="00325768"/>
    <w:rsid w:val="00325884"/>
    <w:rsid w:val="00325F35"/>
    <w:rsid w:val="003260A9"/>
    <w:rsid w:val="00330BBF"/>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1F5"/>
    <w:rsid w:val="00361261"/>
    <w:rsid w:val="00362F2B"/>
    <w:rsid w:val="00363773"/>
    <w:rsid w:val="003649A8"/>
    <w:rsid w:val="00364BF8"/>
    <w:rsid w:val="0036558A"/>
    <w:rsid w:val="00365BF7"/>
    <w:rsid w:val="00365ED8"/>
    <w:rsid w:val="0036661C"/>
    <w:rsid w:val="0036678A"/>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16E1"/>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87D"/>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43C"/>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215"/>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9FB"/>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D3A"/>
    <w:rsid w:val="00444F56"/>
    <w:rsid w:val="004459C8"/>
    <w:rsid w:val="00446488"/>
    <w:rsid w:val="00446A99"/>
    <w:rsid w:val="0044705A"/>
    <w:rsid w:val="00447BC3"/>
    <w:rsid w:val="00450214"/>
    <w:rsid w:val="00450677"/>
    <w:rsid w:val="00450E98"/>
    <w:rsid w:val="004517AA"/>
    <w:rsid w:val="00452C7D"/>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17D"/>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74C"/>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453"/>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2773"/>
    <w:rsid w:val="004D36B1"/>
    <w:rsid w:val="004D6C54"/>
    <w:rsid w:val="004D6D7A"/>
    <w:rsid w:val="004D6DCF"/>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4C0"/>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856"/>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6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4BF7"/>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4878"/>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093"/>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7785D"/>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0760"/>
    <w:rsid w:val="00691A2E"/>
    <w:rsid w:val="006921F6"/>
    <w:rsid w:val="006929B2"/>
    <w:rsid w:val="00692E40"/>
    <w:rsid w:val="006931AC"/>
    <w:rsid w:val="00694076"/>
    <w:rsid w:val="00695A30"/>
    <w:rsid w:val="00695FC2"/>
    <w:rsid w:val="006962FB"/>
    <w:rsid w:val="00696949"/>
    <w:rsid w:val="00697052"/>
    <w:rsid w:val="00697530"/>
    <w:rsid w:val="00697F2A"/>
    <w:rsid w:val="006A06B2"/>
    <w:rsid w:val="006A0E56"/>
    <w:rsid w:val="006A0ECE"/>
    <w:rsid w:val="006A325E"/>
    <w:rsid w:val="006A432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F08"/>
    <w:rsid w:val="006D74BE"/>
    <w:rsid w:val="006D79AB"/>
    <w:rsid w:val="006D7DA7"/>
    <w:rsid w:val="006E0100"/>
    <w:rsid w:val="006E062C"/>
    <w:rsid w:val="006E258F"/>
    <w:rsid w:val="006E28B7"/>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6190"/>
    <w:rsid w:val="007571E1"/>
    <w:rsid w:val="007575D7"/>
    <w:rsid w:val="00757F5E"/>
    <w:rsid w:val="007602E4"/>
    <w:rsid w:val="007604B2"/>
    <w:rsid w:val="007619D7"/>
    <w:rsid w:val="007623FB"/>
    <w:rsid w:val="00765281"/>
    <w:rsid w:val="00766BAD"/>
    <w:rsid w:val="007677EC"/>
    <w:rsid w:val="00770099"/>
    <w:rsid w:val="00771706"/>
    <w:rsid w:val="00771AA0"/>
    <w:rsid w:val="0077213F"/>
    <w:rsid w:val="00772C20"/>
    <w:rsid w:val="007731FC"/>
    <w:rsid w:val="00773FB6"/>
    <w:rsid w:val="007750D5"/>
    <w:rsid w:val="00775486"/>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74"/>
    <w:rsid w:val="007B75D5"/>
    <w:rsid w:val="007B7875"/>
    <w:rsid w:val="007C0476"/>
    <w:rsid w:val="007C05DD"/>
    <w:rsid w:val="007C13CB"/>
    <w:rsid w:val="007C19C1"/>
    <w:rsid w:val="007C1F03"/>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6156"/>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2AB"/>
    <w:rsid w:val="008326C1"/>
    <w:rsid w:val="008328DA"/>
    <w:rsid w:val="0083312D"/>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B98"/>
    <w:rsid w:val="00863C5D"/>
    <w:rsid w:val="00863D38"/>
    <w:rsid w:val="0086425C"/>
    <w:rsid w:val="00864588"/>
    <w:rsid w:val="00864DC3"/>
    <w:rsid w:val="0086607D"/>
    <w:rsid w:val="008669E1"/>
    <w:rsid w:val="00866E1D"/>
    <w:rsid w:val="008677FD"/>
    <w:rsid w:val="00867981"/>
    <w:rsid w:val="00867B26"/>
    <w:rsid w:val="008705D4"/>
    <w:rsid w:val="008706D4"/>
    <w:rsid w:val="00870969"/>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B2E"/>
    <w:rsid w:val="00886D00"/>
    <w:rsid w:val="00886D44"/>
    <w:rsid w:val="00886F61"/>
    <w:rsid w:val="00887B43"/>
    <w:rsid w:val="008907CA"/>
    <w:rsid w:val="00891245"/>
    <w:rsid w:val="00892CFF"/>
    <w:rsid w:val="0089347C"/>
    <w:rsid w:val="00894A88"/>
    <w:rsid w:val="00895310"/>
    <w:rsid w:val="00895386"/>
    <w:rsid w:val="00895565"/>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2E33"/>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3FC2"/>
    <w:rsid w:val="008D4FAD"/>
    <w:rsid w:val="008D517C"/>
    <w:rsid w:val="008D6D1A"/>
    <w:rsid w:val="008D75E7"/>
    <w:rsid w:val="008E07F9"/>
    <w:rsid w:val="008E0927"/>
    <w:rsid w:val="008E0DC8"/>
    <w:rsid w:val="008E10C0"/>
    <w:rsid w:val="008E1909"/>
    <w:rsid w:val="008E2A65"/>
    <w:rsid w:val="008E3000"/>
    <w:rsid w:val="008E30B6"/>
    <w:rsid w:val="008E33E0"/>
    <w:rsid w:val="008E3C1B"/>
    <w:rsid w:val="008E3E1F"/>
    <w:rsid w:val="008E436E"/>
    <w:rsid w:val="008E4E82"/>
    <w:rsid w:val="008E548A"/>
    <w:rsid w:val="008E54CF"/>
    <w:rsid w:val="008E5E7C"/>
    <w:rsid w:val="008E6074"/>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37844"/>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32A"/>
    <w:rsid w:val="009559ED"/>
    <w:rsid w:val="0095681E"/>
    <w:rsid w:val="00956901"/>
    <w:rsid w:val="009572D4"/>
    <w:rsid w:val="009615FF"/>
    <w:rsid w:val="00961921"/>
    <w:rsid w:val="0096240B"/>
    <w:rsid w:val="00962630"/>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27B3"/>
    <w:rsid w:val="009A4041"/>
    <w:rsid w:val="009A42E3"/>
    <w:rsid w:val="009A462D"/>
    <w:rsid w:val="009A5CBA"/>
    <w:rsid w:val="009A6274"/>
    <w:rsid w:val="009A627F"/>
    <w:rsid w:val="009A645B"/>
    <w:rsid w:val="009A755E"/>
    <w:rsid w:val="009B0D91"/>
    <w:rsid w:val="009B3104"/>
    <w:rsid w:val="009B396D"/>
    <w:rsid w:val="009B3AC2"/>
    <w:rsid w:val="009B3BD4"/>
    <w:rsid w:val="009B405E"/>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4AC9"/>
    <w:rsid w:val="009C50CD"/>
    <w:rsid w:val="009C5410"/>
    <w:rsid w:val="009C5A31"/>
    <w:rsid w:val="009C62EF"/>
    <w:rsid w:val="009C6698"/>
    <w:rsid w:val="009C742A"/>
    <w:rsid w:val="009D111B"/>
    <w:rsid w:val="009D1829"/>
    <w:rsid w:val="009D2044"/>
    <w:rsid w:val="009D2ACB"/>
    <w:rsid w:val="009D34E4"/>
    <w:rsid w:val="009D378A"/>
    <w:rsid w:val="009D4096"/>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3D8"/>
    <w:rsid w:val="00A424D6"/>
    <w:rsid w:val="00A4252A"/>
    <w:rsid w:val="00A43013"/>
    <w:rsid w:val="00A4318D"/>
    <w:rsid w:val="00A45364"/>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35C4"/>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42A"/>
    <w:rsid w:val="00A71B99"/>
    <w:rsid w:val="00A71E0A"/>
    <w:rsid w:val="00A7246D"/>
    <w:rsid w:val="00A72E81"/>
    <w:rsid w:val="00A73989"/>
    <w:rsid w:val="00A739D0"/>
    <w:rsid w:val="00A73D7E"/>
    <w:rsid w:val="00A746CE"/>
    <w:rsid w:val="00A74D90"/>
    <w:rsid w:val="00A74F7D"/>
    <w:rsid w:val="00A754EE"/>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438B"/>
    <w:rsid w:val="00A9544C"/>
    <w:rsid w:val="00A956A5"/>
    <w:rsid w:val="00A9594B"/>
    <w:rsid w:val="00A95F35"/>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2C3"/>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0737"/>
    <w:rsid w:val="00B41888"/>
    <w:rsid w:val="00B42E6D"/>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815"/>
    <w:rsid w:val="00B94CF9"/>
    <w:rsid w:val="00B95DF2"/>
    <w:rsid w:val="00B97B5E"/>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6AF"/>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BF7CCC"/>
    <w:rsid w:val="00C00CCF"/>
    <w:rsid w:val="00C014D9"/>
    <w:rsid w:val="00C015F1"/>
    <w:rsid w:val="00C01F33"/>
    <w:rsid w:val="00C0209C"/>
    <w:rsid w:val="00C0263B"/>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4F3"/>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77AB0"/>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5A2"/>
    <w:rsid w:val="00C97A5F"/>
    <w:rsid w:val="00C97EA2"/>
    <w:rsid w:val="00CA0036"/>
    <w:rsid w:val="00CA0A65"/>
    <w:rsid w:val="00CA17EF"/>
    <w:rsid w:val="00CA1DB5"/>
    <w:rsid w:val="00CA1ED8"/>
    <w:rsid w:val="00CA38D6"/>
    <w:rsid w:val="00CA39A2"/>
    <w:rsid w:val="00CA3A68"/>
    <w:rsid w:val="00CA3DFD"/>
    <w:rsid w:val="00CA3F79"/>
    <w:rsid w:val="00CA4E1A"/>
    <w:rsid w:val="00CA59E2"/>
    <w:rsid w:val="00CA5D20"/>
    <w:rsid w:val="00CA6781"/>
    <w:rsid w:val="00CB0F89"/>
    <w:rsid w:val="00CB1F63"/>
    <w:rsid w:val="00CB2067"/>
    <w:rsid w:val="00CB4D5A"/>
    <w:rsid w:val="00CB6997"/>
    <w:rsid w:val="00CB6E76"/>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140"/>
    <w:rsid w:val="00CD0B1E"/>
    <w:rsid w:val="00CD0F9A"/>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1E83"/>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38"/>
    <w:rsid w:val="00D324BC"/>
    <w:rsid w:val="00D341A0"/>
    <w:rsid w:val="00D3467D"/>
    <w:rsid w:val="00D352F6"/>
    <w:rsid w:val="00D36E71"/>
    <w:rsid w:val="00D37053"/>
    <w:rsid w:val="00D3771F"/>
    <w:rsid w:val="00D37D87"/>
    <w:rsid w:val="00D37E46"/>
    <w:rsid w:val="00D40B33"/>
    <w:rsid w:val="00D4102D"/>
    <w:rsid w:val="00D41628"/>
    <w:rsid w:val="00D417B1"/>
    <w:rsid w:val="00D41A3F"/>
    <w:rsid w:val="00D42335"/>
    <w:rsid w:val="00D4318F"/>
    <w:rsid w:val="00D434F3"/>
    <w:rsid w:val="00D438BF"/>
    <w:rsid w:val="00D440F8"/>
    <w:rsid w:val="00D4526B"/>
    <w:rsid w:val="00D47486"/>
    <w:rsid w:val="00D47DFC"/>
    <w:rsid w:val="00D47E37"/>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6586"/>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4720"/>
    <w:rsid w:val="00DC53EF"/>
    <w:rsid w:val="00DC5FB3"/>
    <w:rsid w:val="00DC6129"/>
    <w:rsid w:val="00DC631A"/>
    <w:rsid w:val="00DC6DC7"/>
    <w:rsid w:val="00DD017F"/>
    <w:rsid w:val="00DD126B"/>
    <w:rsid w:val="00DD1AE7"/>
    <w:rsid w:val="00DD3166"/>
    <w:rsid w:val="00DD3A6E"/>
    <w:rsid w:val="00DD42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55C"/>
    <w:rsid w:val="00DF6BF5"/>
    <w:rsid w:val="00DF6C7A"/>
    <w:rsid w:val="00DF7DB1"/>
    <w:rsid w:val="00DF7F58"/>
    <w:rsid w:val="00E013F8"/>
    <w:rsid w:val="00E01FF1"/>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0D"/>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014B"/>
    <w:rsid w:val="00E61A10"/>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D13"/>
    <w:rsid w:val="00E94F8A"/>
    <w:rsid w:val="00E96A1D"/>
    <w:rsid w:val="00E96F7B"/>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65F"/>
    <w:rsid w:val="00EB4C35"/>
    <w:rsid w:val="00EB4EA2"/>
    <w:rsid w:val="00EB5B44"/>
    <w:rsid w:val="00EB7237"/>
    <w:rsid w:val="00EB7B69"/>
    <w:rsid w:val="00EC04F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08C4"/>
    <w:rsid w:val="00EE1F98"/>
    <w:rsid w:val="00EE28F5"/>
    <w:rsid w:val="00EE35AB"/>
    <w:rsid w:val="00EE6B5A"/>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0F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37A8"/>
    <w:rsid w:val="00F53BC8"/>
    <w:rsid w:val="00F54253"/>
    <w:rsid w:val="00F5450F"/>
    <w:rsid w:val="00F54D17"/>
    <w:rsid w:val="00F54DFB"/>
    <w:rsid w:val="00F570BF"/>
    <w:rsid w:val="00F57485"/>
    <w:rsid w:val="00F5768B"/>
    <w:rsid w:val="00F57752"/>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87F23"/>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AC5"/>
    <w:rsid w:val="00FD3B87"/>
    <w:rsid w:val="00FD4578"/>
    <w:rsid w:val="00FD47ED"/>
    <w:rsid w:val="00FD710F"/>
    <w:rsid w:val="00FD74DB"/>
    <w:rsid w:val="00FD75E6"/>
    <w:rsid w:val="00FD7660"/>
    <w:rsid w:val="00FD7894"/>
    <w:rsid w:val="00FD7BE1"/>
    <w:rsid w:val="00FE0655"/>
    <w:rsid w:val="00FE1388"/>
    <w:rsid w:val="00FE2365"/>
    <w:rsid w:val="00FE32C1"/>
    <w:rsid w:val="00FE37D0"/>
    <w:rsid w:val="00FE4C7B"/>
    <w:rsid w:val="00FE4D7E"/>
    <w:rsid w:val="00FE5659"/>
    <w:rsid w:val="00FE57B9"/>
    <w:rsid w:val="00FE5F6A"/>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B98"/>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63B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3B9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2E0BF-619E-4C09-83F4-799709B00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934</Words>
  <Characters>5328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2016-04-01T20:55:00Z</dcterms:created>
  <dcterms:modified xsi:type="dcterms:W3CDTF">2016-04-01T20:57:00Z</dcterms:modified>
  <cp:category/>
</cp:coreProperties>
</file>